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96AA5" w14:textId="5B103299" w:rsidR="007D2082" w:rsidRPr="004438A0" w:rsidRDefault="00560996" w:rsidP="00E442BC">
      <w:pPr>
        <w:shd w:val="clear" w:color="auto" w:fill="FFFFFF"/>
        <w:spacing w:afterLines="40" w:after="96" w:line="240" w:lineRule="auto"/>
        <w:ind w:left="7080"/>
        <w:outlineLvl w:val="0"/>
        <w:rPr>
          <w:rFonts w:ascii="Trebuchet MS" w:eastAsia="Calibri" w:hAnsi="Trebuchet MS"/>
          <w:sz w:val="22"/>
          <w:szCs w:val="22"/>
          <w:lang w:eastAsia="en-US"/>
        </w:rPr>
      </w:pPr>
      <w:r w:rsidRPr="004438A0">
        <w:rPr>
          <w:rFonts w:ascii="Trebuchet MS" w:hAnsi="Trebuchet MS"/>
          <w:sz w:val="22"/>
          <w:szCs w:val="22"/>
          <w:lang w:eastAsia="bg-BG"/>
        </w:rPr>
        <w:t xml:space="preserve">     </w:t>
      </w:r>
    </w:p>
    <w:p w14:paraId="314DC68E" w14:textId="43D51D9E" w:rsidR="001A5117" w:rsidRPr="004438A0" w:rsidRDefault="00944DC9" w:rsidP="00944DC9">
      <w:pPr>
        <w:suppressAutoHyphens w:val="0"/>
        <w:spacing w:before="60" w:after="60" w:line="276" w:lineRule="auto"/>
        <w:ind w:firstLine="567"/>
        <w:jc w:val="center"/>
        <w:rPr>
          <w:rFonts w:ascii="Trebuchet MS" w:eastAsia="Calibri" w:hAnsi="Trebuchet MS"/>
          <w:b/>
          <w:color w:val="1F497D"/>
          <w:sz w:val="22"/>
          <w:szCs w:val="22"/>
          <w:lang w:eastAsia="en-US"/>
        </w:rPr>
      </w:pPr>
      <w:r w:rsidRPr="00944DC9">
        <w:rPr>
          <w:rFonts w:ascii="Trebuchet MS" w:eastAsia="Calibri" w:hAnsi="Trebuchet MS"/>
          <w:b/>
          <w:color w:val="1F497D"/>
          <w:spacing w:val="40"/>
          <w:sz w:val="22"/>
          <w:szCs w:val="22"/>
          <w:lang w:eastAsia="en-US"/>
        </w:rPr>
        <w:t>ТЕХНИЧЕСКА СПЕЦИФИКАЦИЯ ЗА ОБЩЕСТВЕНА ПОРЪЧКА ЗА ИЗБОР НА ИЗПЪЛНИТЕЛ„ВЪЗСТАНОВЯВАНЕ НА ПОКРИВ НА ДЕТСКА ГРАДИНА „ЗДРАВЕЦ”, ГР. ВЕЛИКО ТЪРНОВО“ -  УПИ III, КВ. 153A, ГР. ВЕЛИКО ТЪРНОВО.</w:t>
      </w:r>
    </w:p>
    <w:p w14:paraId="012927B9" w14:textId="6F4FC756" w:rsidR="001A5117" w:rsidRPr="004438A0" w:rsidRDefault="00281438" w:rsidP="00214743">
      <w:pPr>
        <w:tabs>
          <w:tab w:val="left" w:pos="2490"/>
          <w:tab w:val="center" w:pos="5323"/>
        </w:tabs>
        <w:suppressAutoHyphens w:val="0"/>
        <w:spacing w:before="60" w:after="60" w:line="276" w:lineRule="auto"/>
        <w:ind w:firstLine="567"/>
        <w:rPr>
          <w:rFonts w:ascii="Trebuchet MS" w:eastAsia="Calibri" w:hAnsi="Trebuchet MS"/>
          <w:b/>
          <w:color w:val="1F497D"/>
          <w:sz w:val="22"/>
          <w:szCs w:val="22"/>
          <w:lang w:eastAsia="en-US"/>
        </w:rPr>
      </w:pPr>
      <w:r w:rsidRPr="004438A0">
        <w:rPr>
          <w:rFonts w:ascii="Trebuchet MS" w:eastAsia="Calibri" w:hAnsi="Trebuchet MS"/>
          <w:b/>
          <w:color w:val="1F497D"/>
          <w:sz w:val="22"/>
          <w:szCs w:val="22"/>
          <w:lang w:eastAsia="en-US"/>
        </w:rPr>
        <w:tab/>
      </w:r>
      <w:r w:rsidRPr="004438A0">
        <w:rPr>
          <w:rFonts w:ascii="Trebuchet MS" w:eastAsia="Calibri" w:hAnsi="Trebuchet MS"/>
          <w:b/>
          <w:color w:val="1F497D"/>
          <w:sz w:val="22"/>
          <w:szCs w:val="22"/>
          <w:lang w:eastAsia="en-US"/>
        </w:rPr>
        <w:tab/>
      </w:r>
    </w:p>
    <w:p w14:paraId="22E59271" w14:textId="11789092"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0" w:name="_Toc25074360"/>
      <w:r w:rsidRPr="001A5117">
        <w:rPr>
          <w:rFonts w:ascii="Trebuchet MS" w:eastAsia="Calibri" w:hAnsi="Trebuchet MS"/>
          <w:b/>
          <w:bCs/>
          <w:sz w:val="22"/>
          <w:szCs w:val="22"/>
          <w:lang w:eastAsia="en-US"/>
        </w:rPr>
        <w:t>ПРЕДМЕТ НА ПОРЪЧКАТА</w:t>
      </w:r>
      <w:bookmarkEnd w:id="0"/>
    </w:p>
    <w:p w14:paraId="5FB7DE03" w14:textId="77777777" w:rsidR="002638A0" w:rsidRPr="002638A0" w:rsidRDefault="002638A0" w:rsidP="002638A0">
      <w:pPr>
        <w:suppressAutoHyphens w:val="0"/>
        <w:spacing w:before="60" w:after="60" w:line="276" w:lineRule="auto"/>
        <w:ind w:firstLine="567"/>
        <w:jc w:val="both"/>
        <w:rPr>
          <w:rFonts w:ascii="Trebuchet MS" w:eastAsia="Calibri" w:hAnsi="Trebuchet MS"/>
          <w:sz w:val="22"/>
          <w:szCs w:val="22"/>
          <w:lang w:eastAsia="en-US"/>
        </w:rPr>
      </w:pPr>
      <w:r w:rsidRPr="002638A0">
        <w:rPr>
          <w:rFonts w:ascii="Trebuchet MS" w:eastAsia="Calibri" w:hAnsi="Trebuchet MS"/>
          <w:sz w:val="22"/>
          <w:szCs w:val="22"/>
          <w:lang w:eastAsia="en-US"/>
        </w:rPr>
        <w:t xml:space="preserve">„Възстановяване на покрив на детска градина „Здравец”, гр. Велико Търново“ -  УПИ III, кв. 153a, гр. Велико Търново. </w:t>
      </w:r>
    </w:p>
    <w:p w14:paraId="37423803" w14:textId="70C54F53" w:rsidR="001A5117" w:rsidRPr="001A5117" w:rsidRDefault="002638A0" w:rsidP="002638A0">
      <w:pPr>
        <w:suppressAutoHyphens w:val="0"/>
        <w:spacing w:before="60" w:after="60" w:line="276" w:lineRule="auto"/>
        <w:ind w:firstLine="567"/>
        <w:jc w:val="both"/>
        <w:rPr>
          <w:rFonts w:ascii="Trebuchet MS" w:eastAsia="Calibri" w:hAnsi="Trebuchet MS"/>
          <w:sz w:val="22"/>
          <w:szCs w:val="22"/>
          <w:lang w:eastAsia="en-US"/>
        </w:rPr>
      </w:pPr>
      <w:r w:rsidRPr="002638A0">
        <w:rPr>
          <w:rFonts w:ascii="Trebuchet MS" w:eastAsia="Calibri" w:hAnsi="Trebuchet MS"/>
          <w:sz w:val="22"/>
          <w:szCs w:val="22"/>
          <w:lang w:eastAsia="en-US"/>
        </w:rPr>
        <w:t xml:space="preserve">Обществената поръчка се реализира на базата на ПОСТАНОВЛЕНИЕ  № 247 от   7 ноември    2017 година за одобряване на допълнителни разходи/трансфери от резерва по чл. 1, ал. 2, раздел </w:t>
      </w:r>
      <w:r w:rsidR="007E7661" w:rsidRPr="002638A0">
        <w:rPr>
          <w:rFonts w:ascii="Trebuchet MS" w:eastAsia="Calibri" w:hAnsi="Trebuchet MS"/>
          <w:sz w:val="22"/>
          <w:szCs w:val="22"/>
          <w:lang w:eastAsia="en-US"/>
        </w:rPr>
        <w:t>ІІ</w:t>
      </w:r>
      <w:r w:rsidRPr="002638A0">
        <w:rPr>
          <w:rFonts w:ascii="Trebuchet MS" w:eastAsia="Calibri" w:hAnsi="Trebuchet MS"/>
          <w:sz w:val="22"/>
          <w:szCs w:val="22"/>
          <w:lang w:eastAsia="en-US"/>
        </w:rPr>
        <w:t xml:space="preserve">, т. 5.1 от </w:t>
      </w:r>
      <w:r w:rsidR="00FC2FFB">
        <w:rPr>
          <w:rFonts w:ascii="Trebuchet MS" w:eastAsia="Calibri" w:hAnsi="Trebuchet MS"/>
          <w:sz w:val="22"/>
          <w:szCs w:val="22"/>
          <w:lang w:eastAsia="en-US"/>
        </w:rPr>
        <w:t>З</w:t>
      </w:r>
      <w:r w:rsidRPr="002638A0">
        <w:rPr>
          <w:rFonts w:ascii="Trebuchet MS" w:eastAsia="Calibri" w:hAnsi="Trebuchet MS"/>
          <w:sz w:val="22"/>
          <w:szCs w:val="22"/>
          <w:lang w:eastAsia="en-US"/>
        </w:rPr>
        <w:t xml:space="preserve">акона за държавния бюджет на република </w:t>
      </w:r>
      <w:r w:rsidR="007472D1" w:rsidRPr="002638A0">
        <w:rPr>
          <w:rFonts w:ascii="Trebuchet MS" w:eastAsia="Calibri" w:hAnsi="Trebuchet MS"/>
          <w:sz w:val="22"/>
          <w:szCs w:val="22"/>
          <w:lang w:eastAsia="en-US"/>
        </w:rPr>
        <w:t>България</w:t>
      </w:r>
      <w:r w:rsidRPr="002638A0">
        <w:rPr>
          <w:rFonts w:ascii="Trebuchet MS" w:eastAsia="Calibri" w:hAnsi="Trebuchet MS"/>
          <w:sz w:val="22"/>
          <w:szCs w:val="22"/>
          <w:lang w:eastAsia="en-US"/>
        </w:rPr>
        <w:t xml:space="preserve"> за 2017 г. за непредвидени и/или неотложни разходи за предотвратяване, овладяване и преодоляване на последиците от бедствия.</w:t>
      </w:r>
    </w:p>
    <w:p w14:paraId="026B97E5" w14:textId="77777777"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1" w:name="_Toc25074361"/>
      <w:r w:rsidRPr="001A5117">
        <w:rPr>
          <w:rFonts w:ascii="Trebuchet MS" w:eastAsia="Calibri" w:hAnsi="Trebuchet MS"/>
          <w:b/>
          <w:bCs/>
          <w:sz w:val="22"/>
          <w:szCs w:val="22"/>
          <w:lang w:eastAsia="en-US"/>
        </w:rPr>
        <w:t>СТРАТЕГИЧЕСКИ ЦЕЛИ НА ПОРЪЧКАТА</w:t>
      </w:r>
      <w:bookmarkEnd w:id="1"/>
    </w:p>
    <w:p w14:paraId="72DDC744" w14:textId="77777777" w:rsidR="002638A0" w:rsidRPr="002638A0" w:rsidRDefault="002638A0" w:rsidP="002638A0">
      <w:pPr>
        <w:suppressAutoHyphens w:val="0"/>
        <w:spacing w:before="60" w:after="60" w:line="276" w:lineRule="auto"/>
        <w:ind w:firstLine="567"/>
        <w:jc w:val="both"/>
        <w:rPr>
          <w:rFonts w:ascii="Trebuchet MS" w:eastAsia="Calibri" w:hAnsi="Trebuchet MS"/>
          <w:sz w:val="22"/>
          <w:szCs w:val="22"/>
          <w:lang w:eastAsia="en-US"/>
        </w:rPr>
      </w:pPr>
      <w:r w:rsidRPr="002638A0">
        <w:rPr>
          <w:rFonts w:ascii="Trebuchet MS" w:eastAsia="Calibri" w:hAnsi="Trebuchet MS"/>
          <w:sz w:val="22"/>
          <w:szCs w:val="22"/>
          <w:lang w:eastAsia="en-US"/>
        </w:rPr>
        <w:t xml:space="preserve">Предвижда се възстановяване на покрива на ДГ „Здравец“, пострадал от проливни дъждове. </w:t>
      </w:r>
    </w:p>
    <w:p w14:paraId="47470A54" w14:textId="4224C41B" w:rsidR="00AB2569" w:rsidRDefault="002638A0" w:rsidP="002638A0">
      <w:pPr>
        <w:suppressAutoHyphens w:val="0"/>
        <w:spacing w:before="60" w:after="60" w:line="276" w:lineRule="auto"/>
        <w:ind w:firstLine="567"/>
        <w:jc w:val="both"/>
        <w:rPr>
          <w:rFonts w:ascii="Trebuchet MS" w:eastAsia="Calibri" w:hAnsi="Trebuchet MS"/>
          <w:sz w:val="22"/>
          <w:szCs w:val="22"/>
          <w:lang w:eastAsia="en-US"/>
        </w:rPr>
      </w:pPr>
      <w:r w:rsidRPr="002638A0">
        <w:rPr>
          <w:rFonts w:ascii="Trebuchet MS" w:eastAsia="Calibri" w:hAnsi="Trebuchet MS"/>
          <w:sz w:val="22"/>
          <w:szCs w:val="22"/>
          <w:lang w:eastAsia="en-US"/>
        </w:rPr>
        <w:t xml:space="preserve">Целта на поръчката е да се ремонтира покрива на ДГ „Здравец“ така че да се осигури защита на сградата и експлоатацията й в </w:t>
      </w:r>
      <w:r w:rsidR="00FC2FFB" w:rsidRPr="002638A0">
        <w:rPr>
          <w:rFonts w:ascii="Trebuchet MS" w:eastAsia="Calibri" w:hAnsi="Trebuchet MS"/>
          <w:sz w:val="22"/>
          <w:szCs w:val="22"/>
          <w:lang w:eastAsia="en-US"/>
        </w:rPr>
        <w:t>нормална</w:t>
      </w:r>
      <w:r w:rsidRPr="002638A0">
        <w:rPr>
          <w:rFonts w:ascii="Trebuchet MS" w:eastAsia="Calibri" w:hAnsi="Trebuchet MS"/>
          <w:sz w:val="22"/>
          <w:szCs w:val="22"/>
          <w:lang w:eastAsia="en-US"/>
        </w:rPr>
        <w:t xml:space="preserve"> среда без опасност за здравето на децата и персонала.</w:t>
      </w:r>
    </w:p>
    <w:p w14:paraId="103EA43C" w14:textId="1EDCBC08"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2" w:name="_Toc25074362"/>
      <w:r w:rsidRPr="001A5117">
        <w:rPr>
          <w:rFonts w:ascii="Trebuchet MS" w:eastAsia="Calibri" w:hAnsi="Trebuchet MS"/>
          <w:b/>
          <w:bCs/>
          <w:sz w:val="22"/>
          <w:szCs w:val="22"/>
          <w:lang w:eastAsia="en-US"/>
        </w:rPr>
        <w:t>ПЪЛНО ОПИСАНИЕ ЗА ПРЕДМЕТА НА ПОРЪЧКАТА</w:t>
      </w:r>
      <w:bookmarkEnd w:id="2"/>
    </w:p>
    <w:p w14:paraId="4E2F4EB7" w14:textId="2148D157" w:rsidR="001A5117" w:rsidRPr="001A5117" w:rsidRDefault="002E786A"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val="en-US" w:eastAsia="en-US"/>
        </w:rPr>
        <w:t>3.1</w:t>
      </w:r>
      <w:r w:rsidR="001A5117" w:rsidRPr="001A5117">
        <w:rPr>
          <w:rFonts w:ascii="Trebuchet MS" w:eastAsia="Calibri" w:hAnsi="Trebuchet MS"/>
          <w:sz w:val="22"/>
          <w:szCs w:val="22"/>
          <w:lang w:eastAsia="en-US"/>
        </w:rPr>
        <w:t xml:space="preserve"> Възложител</w:t>
      </w:r>
    </w:p>
    <w:p w14:paraId="07EB8FCF"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Възложител на настоящата обществена поръчка е Община Велико Търново. Кметът на община Велико Търново издава решение за откриване на процедура за възлагане на обществена поръчка, с което одобрява обявлението и документацията за обществената поръчка. Процедурата се открива на </w:t>
      </w:r>
      <w:r w:rsidRPr="00FC2FFB">
        <w:rPr>
          <w:rFonts w:ascii="Trebuchet MS" w:eastAsia="Calibri" w:hAnsi="Trebuchet MS"/>
          <w:sz w:val="22"/>
          <w:szCs w:val="22"/>
          <w:lang w:eastAsia="en-US"/>
        </w:rPr>
        <w:t>основание чл.73, ал.1 от ЗОП, във връзка с чл.18, ал.1, т.1от ЗОП.</w:t>
      </w:r>
    </w:p>
    <w:p w14:paraId="72F8BD0E" w14:textId="072BAB90"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val="en-US" w:eastAsia="en-US"/>
        </w:rPr>
        <w:t>3.</w:t>
      </w:r>
      <w:r w:rsidR="007E0C21">
        <w:rPr>
          <w:rFonts w:ascii="Trebuchet MS" w:eastAsia="Calibri" w:hAnsi="Trebuchet MS"/>
          <w:sz w:val="22"/>
          <w:szCs w:val="22"/>
          <w:lang w:eastAsia="en-US"/>
        </w:rPr>
        <w:t>2.</w:t>
      </w:r>
      <w:r w:rsidRPr="001A5117">
        <w:rPr>
          <w:rFonts w:ascii="Trebuchet MS" w:eastAsia="Calibri" w:hAnsi="Trebuchet MS"/>
          <w:sz w:val="22"/>
          <w:szCs w:val="22"/>
          <w:lang w:eastAsia="en-US"/>
        </w:rPr>
        <w:t xml:space="preserve"> Съществуващо положение</w:t>
      </w:r>
    </w:p>
    <w:p w14:paraId="476762FE" w14:textId="77777777" w:rsidR="00AB2569" w:rsidRPr="00AB2569" w:rsidRDefault="00AB2569" w:rsidP="00AB2569">
      <w:pPr>
        <w:suppressAutoHyphens w:val="0"/>
        <w:spacing w:before="60" w:after="60" w:line="276" w:lineRule="auto"/>
        <w:ind w:firstLine="567"/>
        <w:jc w:val="both"/>
        <w:rPr>
          <w:rFonts w:ascii="Trebuchet MS" w:eastAsia="Calibri" w:hAnsi="Trebuchet MS"/>
          <w:sz w:val="22"/>
          <w:szCs w:val="22"/>
          <w:lang w:eastAsia="en-US"/>
        </w:rPr>
      </w:pPr>
      <w:r w:rsidRPr="00AB2569">
        <w:rPr>
          <w:rFonts w:ascii="Trebuchet MS" w:eastAsia="Calibri" w:hAnsi="Trebuchet MS"/>
          <w:sz w:val="22"/>
          <w:szCs w:val="22"/>
          <w:lang w:eastAsia="en-US"/>
        </w:rPr>
        <w:t xml:space="preserve">Обектът се намира в УПИ III, кв. 153a, по плана на гр. Велико Търново, с административен адрес: гр. Велико Търново, ул. ” Стара планина” №22. </w:t>
      </w:r>
    </w:p>
    <w:p w14:paraId="0B177220" w14:textId="05592A79" w:rsidR="00AB2569" w:rsidRPr="00AB2569" w:rsidRDefault="001147D7" w:rsidP="00F31FD7">
      <w:pPr>
        <w:suppressAutoHyphens w:val="0"/>
        <w:spacing w:before="60" w:after="60" w:line="276" w:lineRule="auto"/>
        <w:jc w:val="both"/>
        <w:rPr>
          <w:rFonts w:ascii="Trebuchet MS" w:eastAsia="Calibri" w:hAnsi="Trebuchet MS"/>
          <w:sz w:val="22"/>
          <w:szCs w:val="22"/>
          <w:lang w:eastAsia="en-US"/>
        </w:rPr>
      </w:pPr>
      <w:r w:rsidRPr="001147D7">
        <w:rPr>
          <w:rFonts w:ascii="Trebuchet MS" w:eastAsia="Calibri" w:hAnsi="Trebuchet MS"/>
          <w:sz w:val="22"/>
          <w:szCs w:val="22"/>
          <w:lang w:eastAsia="en-US"/>
        </w:rPr>
        <w:t xml:space="preserve">Покривът на основната сграда, на котелното помещение и на кухненския блок е </w:t>
      </w:r>
      <w:proofErr w:type="spellStart"/>
      <w:r w:rsidRPr="001147D7">
        <w:rPr>
          <w:rFonts w:ascii="Trebuchet MS" w:eastAsia="Calibri" w:hAnsi="Trebuchet MS"/>
          <w:sz w:val="22"/>
          <w:szCs w:val="22"/>
          <w:lang w:eastAsia="en-US"/>
        </w:rPr>
        <w:t>скатен</w:t>
      </w:r>
      <w:proofErr w:type="spellEnd"/>
      <w:r w:rsidRPr="001147D7">
        <w:rPr>
          <w:rFonts w:ascii="Trebuchet MS" w:eastAsia="Calibri" w:hAnsi="Trebuchet MS"/>
          <w:sz w:val="22"/>
          <w:szCs w:val="22"/>
          <w:lang w:eastAsia="en-US"/>
        </w:rPr>
        <w:t xml:space="preserve"> с покритие от глинени керемиди. На много места има счупени или разместени керемиди  и капаци от където прониква вода в сградата. Вследствие на течовете има изгнили летви и греди</w:t>
      </w:r>
      <w:r w:rsidRPr="000E1DA9">
        <w:rPr>
          <w:rFonts w:ascii="Trebuchet MS" w:eastAsia="Calibri" w:hAnsi="Trebuchet MS"/>
          <w:sz w:val="22"/>
          <w:szCs w:val="22"/>
          <w:lang w:eastAsia="en-US"/>
        </w:rPr>
        <w:t>. Ул</w:t>
      </w:r>
      <w:r w:rsidR="00944DC9" w:rsidRPr="000E1DA9">
        <w:rPr>
          <w:rFonts w:ascii="Trebuchet MS" w:eastAsia="Calibri" w:hAnsi="Trebuchet MS"/>
          <w:sz w:val="22"/>
          <w:szCs w:val="22"/>
          <w:lang w:eastAsia="en-US"/>
        </w:rPr>
        <w:t>у</w:t>
      </w:r>
      <w:r w:rsidRPr="000E1DA9">
        <w:rPr>
          <w:rFonts w:ascii="Trebuchet MS" w:eastAsia="Calibri" w:hAnsi="Trebuchet MS"/>
          <w:sz w:val="22"/>
          <w:szCs w:val="22"/>
          <w:lang w:eastAsia="en-US"/>
        </w:rPr>
        <w:t>ците са с</w:t>
      </w:r>
      <w:r w:rsidRPr="001147D7">
        <w:rPr>
          <w:rFonts w:ascii="Trebuchet MS" w:eastAsia="Calibri" w:hAnsi="Trebuchet MS"/>
          <w:sz w:val="22"/>
          <w:szCs w:val="22"/>
          <w:lang w:eastAsia="en-US"/>
        </w:rPr>
        <w:t>тари и амортизирани. Част от водос</w:t>
      </w:r>
      <w:r>
        <w:rPr>
          <w:rFonts w:ascii="Trebuchet MS" w:eastAsia="Calibri" w:hAnsi="Trebuchet MS"/>
          <w:sz w:val="22"/>
          <w:szCs w:val="22"/>
          <w:lang w:eastAsia="en-US"/>
        </w:rPr>
        <w:t>т</w:t>
      </w:r>
      <w:r w:rsidRPr="001147D7">
        <w:rPr>
          <w:rFonts w:ascii="Trebuchet MS" w:eastAsia="Calibri" w:hAnsi="Trebuchet MS"/>
          <w:sz w:val="22"/>
          <w:szCs w:val="22"/>
          <w:lang w:eastAsia="en-US"/>
        </w:rPr>
        <w:t>очните тръби са вкарани в канализацията, тръбите в северната част се изливат свободно на настилката. Като цяло водосточните тръби не са дос</w:t>
      </w:r>
      <w:r>
        <w:rPr>
          <w:rFonts w:ascii="Trebuchet MS" w:eastAsia="Calibri" w:hAnsi="Trebuchet MS"/>
          <w:sz w:val="22"/>
          <w:szCs w:val="22"/>
          <w:lang w:eastAsia="en-US"/>
        </w:rPr>
        <w:t>т</w:t>
      </w:r>
      <w:r w:rsidRPr="001147D7">
        <w:rPr>
          <w:rFonts w:ascii="Trebuchet MS" w:eastAsia="Calibri" w:hAnsi="Trebuchet MS"/>
          <w:sz w:val="22"/>
          <w:szCs w:val="22"/>
          <w:lang w:eastAsia="en-US"/>
        </w:rPr>
        <w:t>атъчни за площта на покрива на основната сграда.</w:t>
      </w:r>
      <w:r>
        <w:rPr>
          <w:rFonts w:ascii="Trebuchet MS" w:eastAsia="Calibri" w:hAnsi="Trebuchet MS"/>
          <w:sz w:val="22"/>
          <w:szCs w:val="22"/>
          <w:lang w:eastAsia="en-US"/>
        </w:rPr>
        <w:t xml:space="preserve"> </w:t>
      </w:r>
      <w:r w:rsidRPr="001147D7">
        <w:rPr>
          <w:rFonts w:ascii="Trebuchet MS" w:eastAsia="Calibri" w:hAnsi="Trebuchet MS"/>
          <w:sz w:val="22"/>
          <w:szCs w:val="22"/>
          <w:lang w:eastAsia="en-US"/>
        </w:rPr>
        <w:t xml:space="preserve">Покривът на физкултурния салон е от профилиран </w:t>
      </w:r>
      <w:proofErr w:type="spellStart"/>
      <w:r w:rsidRPr="001147D7">
        <w:rPr>
          <w:rFonts w:ascii="Trebuchet MS" w:eastAsia="Calibri" w:hAnsi="Trebuchet MS"/>
          <w:sz w:val="22"/>
          <w:szCs w:val="22"/>
          <w:lang w:eastAsia="en-US"/>
        </w:rPr>
        <w:t>термопанел</w:t>
      </w:r>
      <w:proofErr w:type="spellEnd"/>
      <w:r w:rsidRPr="001147D7">
        <w:rPr>
          <w:rFonts w:ascii="Trebuchet MS" w:eastAsia="Calibri" w:hAnsi="Trebuchet MS"/>
          <w:sz w:val="22"/>
          <w:szCs w:val="22"/>
          <w:lang w:eastAsia="en-US"/>
        </w:rPr>
        <w:t xml:space="preserve"> с дебелина 5 см. Изграден е окачен таван с топлоизолационен материал XPS с дебелина 2 см. Помещението няма достъп до дневна светлина.</w:t>
      </w:r>
      <w:r>
        <w:rPr>
          <w:rFonts w:ascii="Trebuchet MS" w:eastAsia="Calibri" w:hAnsi="Trebuchet MS"/>
          <w:sz w:val="22"/>
          <w:szCs w:val="22"/>
          <w:lang w:eastAsia="en-US"/>
        </w:rPr>
        <w:t xml:space="preserve"> Ламаринената обшивка към основната сграда и към кухненския блок е разместена и от там прониква вода в помещението.</w:t>
      </w:r>
    </w:p>
    <w:p w14:paraId="6BD73746" w14:textId="77777777" w:rsidR="00F31FD7" w:rsidRDefault="00F31FD7" w:rsidP="001A5117">
      <w:pPr>
        <w:suppressAutoHyphens w:val="0"/>
        <w:spacing w:before="60" w:after="60" w:line="276" w:lineRule="auto"/>
        <w:ind w:firstLine="567"/>
        <w:jc w:val="both"/>
        <w:rPr>
          <w:rFonts w:ascii="Trebuchet MS" w:eastAsia="Calibri" w:hAnsi="Trebuchet MS"/>
          <w:sz w:val="22"/>
          <w:szCs w:val="22"/>
          <w:lang w:val="en-US" w:eastAsia="en-US"/>
        </w:rPr>
      </w:pPr>
    </w:p>
    <w:p w14:paraId="7FB743B1" w14:textId="6E130C99" w:rsid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val="en-US" w:eastAsia="en-US"/>
        </w:rPr>
        <w:t>3.3</w:t>
      </w:r>
      <w:r w:rsidRPr="001A5117">
        <w:rPr>
          <w:rFonts w:ascii="Trebuchet MS" w:eastAsia="Calibri" w:hAnsi="Trebuchet MS"/>
          <w:sz w:val="22"/>
          <w:szCs w:val="22"/>
          <w:lang w:eastAsia="en-US"/>
        </w:rPr>
        <w:t xml:space="preserve"> Обект и предмет на обществената поръчка</w:t>
      </w:r>
    </w:p>
    <w:p w14:paraId="350B0B8F" w14:textId="6C55BA7F" w:rsidR="00C2378D" w:rsidRDefault="00F31FD7" w:rsidP="002D1292">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Обществената поръчка е с обект строителство, по смисъла </w:t>
      </w:r>
      <w:r w:rsidRPr="009C5080">
        <w:rPr>
          <w:rFonts w:ascii="Trebuchet MS" w:eastAsia="Calibri" w:hAnsi="Trebuchet MS"/>
          <w:sz w:val="22"/>
          <w:szCs w:val="22"/>
          <w:lang w:eastAsia="en-US"/>
        </w:rPr>
        <w:t>на чл. 3, ал. 1, т. 1,6. „б" от ЗОП</w:t>
      </w:r>
      <w:r w:rsidRPr="001A5117">
        <w:rPr>
          <w:rFonts w:ascii="Trebuchet MS" w:eastAsia="Calibri" w:hAnsi="Trebuchet MS"/>
          <w:sz w:val="22"/>
          <w:szCs w:val="22"/>
          <w:lang w:eastAsia="en-US"/>
        </w:rPr>
        <w:t xml:space="preserve"> за изпълнение на строеж </w:t>
      </w:r>
      <w:r w:rsidR="001147D7">
        <w:rPr>
          <w:rFonts w:ascii="Trebuchet MS" w:eastAsia="Calibri" w:hAnsi="Trebuchet MS"/>
          <w:sz w:val="22"/>
          <w:szCs w:val="22"/>
          <w:lang w:eastAsia="en-US"/>
        </w:rPr>
        <w:t>–</w:t>
      </w:r>
      <w:r w:rsidRPr="001A5117">
        <w:rPr>
          <w:rFonts w:ascii="Trebuchet MS" w:eastAsia="Calibri" w:hAnsi="Trebuchet MS"/>
          <w:sz w:val="22"/>
          <w:szCs w:val="22"/>
          <w:lang w:eastAsia="en-US"/>
        </w:rPr>
        <w:t xml:space="preserve"> </w:t>
      </w:r>
      <w:r w:rsidR="001147D7">
        <w:rPr>
          <w:rFonts w:ascii="Trebuchet MS" w:eastAsia="Calibri" w:hAnsi="Trebuchet MS"/>
          <w:sz w:val="22"/>
          <w:szCs w:val="22"/>
          <w:lang w:eastAsia="en-US"/>
        </w:rPr>
        <w:t>без издаване на разрешение за строеж</w:t>
      </w:r>
      <w:r w:rsidRPr="001A5117">
        <w:rPr>
          <w:rFonts w:ascii="Trebuchet MS" w:eastAsia="Calibri" w:hAnsi="Trebuchet MS"/>
          <w:sz w:val="22"/>
          <w:szCs w:val="22"/>
          <w:lang w:eastAsia="en-US"/>
        </w:rPr>
        <w:t>, съгласно чл. 1</w:t>
      </w:r>
      <w:r w:rsidR="001147D7">
        <w:rPr>
          <w:rFonts w:ascii="Trebuchet MS" w:eastAsia="Calibri" w:hAnsi="Trebuchet MS"/>
          <w:sz w:val="22"/>
          <w:szCs w:val="22"/>
          <w:lang w:eastAsia="en-US"/>
        </w:rPr>
        <w:t>51</w:t>
      </w:r>
      <w:r w:rsidRPr="001A5117">
        <w:rPr>
          <w:rFonts w:ascii="Trebuchet MS" w:eastAsia="Calibri" w:hAnsi="Trebuchet MS"/>
          <w:sz w:val="22"/>
          <w:szCs w:val="22"/>
          <w:lang w:eastAsia="en-US"/>
        </w:rPr>
        <w:t xml:space="preserve">, ал. 1, т. </w:t>
      </w:r>
      <w:r w:rsidR="00FA7733">
        <w:rPr>
          <w:rFonts w:ascii="Trebuchet MS" w:eastAsia="Calibri" w:hAnsi="Trebuchet MS"/>
          <w:sz w:val="22"/>
          <w:szCs w:val="22"/>
          <w:lang w:eastAsia="en-US"/>
        </w:rPr>
        <w:t>1</w:t>
      </w:r>
      <w:r w:rsidRPr="001A5117">
        <w:rPr>
          <w:rFonts w:ascii="Trebuchet MS" w:eastAsia="Calibri" w:hAnsi="Trebuchet MS"/>
          <w:sz w:val="22"/>
          <w:szCs w:val="22"/>
          <w:lang w:eastAsia="en-US"/>
        </w:rPr>
        <w:t xml:space="preserve"> от ЗУТ</w:t>
      </w:r>
      <w:r>
        <w:rPr>
          <w:rFonts w:ascii="Trebuchet MS" w:eastAsia="Calibri" w:hAnsi="Trebuchet MS"/>
          <w:sz w:val="22"/>
          <w:szCs w:val="22"/>
          <w:lang w:eastAsia="en-US"/>
        </w:rPr>
        <w:t>.</w:t>
      </w:r>
    </w:p>
    <w:p w14:paraId="2FE07EFE" w14:textId="1F1D99E6" w:rsidR="002D1292" w:rsidRDefault="006C777F" w:rsidP="002D1292">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lastRenderedPageBreak/>
        <w:t>Предмет</w:t>
      </w:r>
      <w:r w:rsidR="002D1292" w:rsidRPr="002D1292">
        <w:rPr>
          <w:rFonts w:ascii="Trebuchet MS" w:eastAsia="Calibri" w:hAnsi="Trebuchet MS"/>
          <w:sz w:val="22"/>
          <w:szCs w:val="22"/>
          <w:lang w:eastAsia="en-US"/>
        </w:rPr>
        <w:t xml:space="preserve"> на поръчката </w:t>
      </w:r>
      <w:r>
        <w:rPr>
          <w:rFonts w:ascii="Trebuchet MS" w:eastAsia="Calibri" w:hAnsi="Trebuchet MS"/>
          <w:sz w:val="22"/>
          <w:szCs w:val="22"/>
          <w:lang w:eastAsia="en-US"/>
        </w:rPr>
        <w:t>е ремонт на покривната КОНСТРУКЦИЯ НА ДГ „Здравец“ гр. Велико Търново</w:t>
      </w:r>
      <w:r w:rsidR="002D1292" w:rsidRPr="002D1292">
        <w:rPr>
          <w:rFonts w:ascii="Trebuchet MS" w:eastAsia="Calibri" w:hAnsi="Trebuchet MS"/>
          <w:sz w:val="22"/>
          <w:szCs w:val="22"/>
          <w:lang w:eastAsia="en-US"/>
        </w:rPr>
        <w:t>.</w:t>
      </w:r>
    </w:p>
    <w:p w14:paraId="4BE0A8C1"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p>
    <w:p w14:paraId="04B6D6F3" w14:textId="4A058F4D" w:rsidR="001A5117" w:rsidRPr="001A5117" w:rsidRDefault="00BF2CF1" w:rsidP="00BF2CF1">
      <w:pPr>
        <w:pStyle w:val="1"/>
        <w:rPr>
          <w:rFonts w:ascii="Trebuchet MS" w:hAnsi="Trebuchet MS"/>
        </w:rPr>
      </w:pPr>
      <w:r>
        <w:rPr>
          <w:rFonts w:ascii="Trebuchet MS" w:hAnsi="Trebuchet MS"/>
        </w:rPr>
        <w:t xml:space="preserve"> </w:t>
      </w:r>
      <w:bookmarkStart w:id="3" w:name="_Toc25074363"/>
      <w:r w:rsidRPr="00BF2CF1">
        <w:rPr>
          <w:rFonts w:ascii="Trebuchet MS" w:hAnsi="Trebuchet MS"/>
        </w:rPr>
        <w:t>ОБХВАТ НА ОБЩЕСТВЕНАТА ПОРЪЧКА С ВКЛЮЧЕНИ ДЕЙНОСТИ</w:t>
      </w:r>
      <w:bookmarkEnd w:id="3"/>
    </w:p>
    <w:p w14:paraId="15B5979C" w14:textId="3CB48D8D" w:rsidR="006C777F" w:rsidRDefault="006C777F" w:rsidP="00DE1572">
      <w:pPr>
        <w:suppressAutoHyphens w:val="0"/>
        <w:spacing w:before="60" w:after="60" w:line="276" w:lineRule="auto"/>
        <w:ind w:firstLine="567"/>
        <w:jc w:val="both"/>
        <w:rPr>
          <w:rFonts w:ascii="Trebuchet MS" w:eastAsia="Calibri" w:hAnsi="Trebuchet MS"/>
          <w:sz w:val="22"/>
          <w:szCs w:val="22"/>
          <w:lang w:eastAsia="en-US"/>
        </w:rPr>
      </w:pPr>
      <w:r w:rsidRPr="002D1292">
        <w:rPr>
          <w:rFonts w:ascii="Trebuchet MS" w:eastAsia="Calibri" w:hAnsi="Trebuchet MS"/>
          <w:sz w:val="22"/>
          <w:szCs w:val="22"/>
          <w:lang w:eastAsia="en-US"/>
        </w:rPr>
        <w:t xml:space="preserve">Обхватът на поръчката включва </w:t>
      </w:r>
      <w:proofErr w:type="spellStart"/>
      <w:r w:rsidRPr="002D1292">
        <w:rPr>
          <w:rFonts w:ascii="Trebuchet MS" w:eastAsia="Calibri" w:hAnsi="Trebuchet MS"/>
          <w:sz w:val="22"/>
          <w:szCs w:val="22"/>
          <w:lang w:eastAsia="en-US"/>
        </w:rPr>
        <w:t>разпокриване</w:t>
      </w:r>
      <w:proofErr w:type="spellEnd"/>
      <w:r w:rsidRPr="002D1292">
        <w:rPr>
          <w:rFonts w:ascii="Trebuchet MS" w:eastAsia="Calibri" w:hAnsi="Trebuchet MS"/>
          <w:sz w:val="22"/>
          <w:szCs w:val="22"/>
          <w:lang w:eastAsia="en-US"/>
        </w:rPr>
        <w:t xml:space="preserve">, ремонт на компрометирани покривни елементи без да се засяга конструкцията и покриване с бетонови керемиди </w:t>
      </w:r>
      <w:r>
        <w:rPr>
          <w:rFonts w:ascii="Trebuchet MS" w:eastAsia="Calibri" w:hAnsi="Trebuchet MS"/>
          <w:sz w:val="22"/>
          <w:szCs w:val="22"/>
          <w:lang w:eastAsia="en-US"/>
        </w:rPr>
        <w:t xml:space="preserve">и </w:t>
      </w:r>
      <w:proofErr w:type="spellStart"/>
      <w:r>
        <w:rPr>
          <w:rFonts w:ascii="Trebuchet MS" w:eastAsia="Calibri" w:hAnsi="Trebuchet MS"/>
          <w:sz w:val="22"/>
          <w:szCs w:val="22"/>
          <w:lang w:eastAsia="en-US"/>
        </w:rPr>
        <w:t>термопанел</w:t>
      </w:r>
      <w:proofErr w:type="spellEnd"/>
      <w:r>
        <w:rPr>
          <w:rFonts w:ascii="Trebuchet MS" w:eastAsia="Calibri" w:hAnsi="Trebuchet MS"/>
          <w:sz w:val="22"/>
          <w:szCs w:val="22"/>
          <w:lang w:eastAsia="en-US"/>
        </w:rPr>
        <w:t xml:space="preserve"> </w:t>
      </w:r>
      <w:r w:rsidRPr="002D1292">
        <w:rPr>
          <w:rFonts w:ascii="Trebuchet MS" w:eastAsia="Calibri" w:hAnsi="Trebuchet MS"/>
          <w:sz w:val="22"/>
          <w:szCs w:val="22"/>
          <w:lang w:eastAsia="en-US"/>
        </w:rPr>
        <w:t>със съответните елементи за вентилация, снегозадържане и др.</w:t>
      </w:r>
    </w:p>
    <w:p w14:paraId="36788B97" w14:textId="7635DF28" w:rsidR="00BF2CF1" w:rsidRDefault="00BF2CF1" w:rsidP="00DE1572">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 За обекта е разработена количествена сметка</w:t>
      </w:r>
      <w:r w:rsidR="006C777F">
        <w:rPr>
          <w:rFonts w:ascii="Trebuchet MS" w:eastAsia="Calibri" w:hAnsi="Trebuchet MS"/>
          <w:sz w:val="22"/>
          <w:szCs w:val="22"/>
          <w:lang w:eastAsia="en-US"/>
        </w:rPr>
        <w:t>.</w:t>
      </w:r>
      <w:r>
        <w:rPr>
          <w:rFonts w:ascii="Trebuchet MS" w:eastAsia="Calibri" w:hAnsi="Trebuchet MS"/>
          <w:sz w:val="22"/>
          <w:szCs w:val="22"/>
          <w:lang w:eastAsia="en-US"/>
        </w:rPr>
        <w:t xml:space="preserve"> </w:t>
      </w:r>
    </w:p>
    <w:p w14:paraId="62B61C6D" w14:textId="77777777" w:rsidR="006C777F" w:rsidRPr="006C777F" w:rsidRDefault="006C777F" w:rsidP="006C777F">
      <w:pPr>
        <w:suppressAutoHyphens w:val="0"/>
        <w:spacing w:before="60" w:after="60" w:line="276" w:lineRule="auto"/>
        <w:ind w:firstLine="567"/>
        <w:jc w:val="both"/>
        <w:rPr>
          <w:rFonts w:ascii="Trebuchet MS" w:eastAsia="Calibri" w:hAnsi="Trebuchet MS"/>
          <w:sz w:val="22"/>
          <w:szCs w:val="22"/>
          <w:lang w:eastAsia="en-US"/>
        </w:rPr>
      </w:pPr>
      <w:r w:rsidRPr="006C777F">
        <w:rPr>
          <w:rFonts w:ascii="Trebuchet MS" w:eastAsia="Calibri" w:hAnsi="Trebuchet MS"/>
          <w:sz w:val="22"/>
          <w:szCs w:val="22"/>
          <w:lang w:eastAsia="en-US"/>
        </w:rPr>
        <w:t>1.Скатен покрив основна сграда, котелно и кухненски блок</w:t>
      </w:r>
    </w:p>
    <w:p w14:paraId="7F6D6D44" w14:textId="572CDA43" w:rsidR="006C777F" w:rsidRPr="006C777F" w:rsidRDefault="006C777F" w:rsidP="006C777F">
      <w:pPr>
        <w:suppressAutoHyphens w:val="0"/>
        <w:spacing w:before="60" w:after="60" w:line="276" w:lineRule="auto"/>
        <w:ind w:firstLine="567"/>
        <w:jc w:val="both"/>
        <w:rPr>
          <w:rFonts w:ascii="Trebuchet MS" w:eastAsia="Calibri" w:hAnsi="Trebuchet MS"/>
          <w:sz w:val="22"/>
          <w:szCs w:val="22"/>
          <w:lang w:eastAsia="en-US"/>
        </w:rPr>
      </w:pPr>
      <w:r w:rsidRPr="006C777F">
        <w:rPr>
          <w:rFonts w:ascii="Trebuchet MS" w:eastAsia="Calibri" w:hAnsi="Trebuchet MS"/>
          <w:sz w:val="22"/>
          <w:szCs w:val="22"/>
          <w:lang w:eastAsia="en-US"/>
        </w:rPr>
        <w:t xml:space="preserve">Покривът на основната сграда, на котелното помещение и на кухненския блок е </w:t>
      </w:r>
      <w:proofErr w:type="spellStart"/>
      <w:r w:rsidRPr="006C777F">
        <w:rPr>
          <w:rFonts w:ascii="Trebuchet MS" w:eastAsia="Calibri" w:hAnsi="Trebuchet MS"/>
          <w:sz w:val="22"/>
          <w:szCs w:val="22"/>
          <w:lang w:eastAsia="en-US"/>
        </w:rPr>
        <w:t>скатен</w:t>
      </w:r>
      <w:proofErr w:type="spellEnd"/>
      <w:r w:rsidRPr="006C777F">
        <w:rPr>
          <w:rFonts w:ascii="Trebuchet MS" w:eastAsia="Calibri" w:hAnsi="Trebuchet MS"/>
          <w:sz w:val="22"/>
          <w:szCs w:val="22"/>
          <w:lang w:eastAsia="en-US"/>
        </w:rPr>
        <w:t xml:space="preserve"> с покритие от глинени керемиди. На много места има счупени или разместени керемиди  и капаци от където прониква вода в сградата. Вследствие на течовете има изгнили летви и греди. Улиците са стари и амортизирани. Част от </w:t>
      </w:r>
      <w:r w:rsidR="00434B0F" w:rsidRPr="006C777F">
        <w:rPr>
          <w:rFonts w:ascii="Trebuchet MS" w:eastAsia="Calibri" w:hAnsi="Trebuchet MS"/>
          <w:sz w:val="22"/>
          <w:szCs w:val="22"/>
          <w:lang w:eastAsia="en-US"/>
        </w:rPr>
        <w:t>водосточните</w:t>
      </w:r>
      <w:r w:rsidRPr="006C777F">
        <w:rPr>
          <w:rFonts w:ascii="Trebuchet MS" w:eastAsia="Calibri" w:hAnsi="Trebuchet MS"/>
          <w:sz w:val="22"/>
          <w:szCs w:val="22"/>
          <w:lang w:eastAsia="en-US"/>
        </w:rPr>
        <w:t xml:space="preserve"> тръби са вкарани в канализацията, тръбите в северната част се изливат свободно на настилката. Като цяло водосточните тръби не са </w:t>
      </w:r>
      <w:r w:rsidR="00434B0F" w:rsidRPr="006C777F">
        <w:rPr>
          <w:rFonts w:ascii="Trebuchet MS" w:eastAsia="Calibri" w:hAnsi="Trebuchet MS"/>
          <w:sz w:val="22"/>
          <w:szCs w:val="22"/>
          <w:lang w:eastAsia="en-US"/>
        </w:rPr>
        <w:t>достатъчни</w:t>
      </w:r>
      <w:r w:rsidRPr="006C777F">
        <w:rPr>
          <w:rFonts w:ascii="Trebuchet MS" w:eastAsia="Calibri" w:hAnsi="Trebuchet MS"/>
          <w:sz w:val="22"/>
          <w:szCs w:val="22"/>
          <w:lang w:eastAsia="en-US"/>
        </w:rPr>
        <w:t xml:space="preserve"> за площта на покрива на основната сграда. </w:t>
      </w:r>
      <w:r w:rsidR="00434B0F" w:rsidRPr="006C777F">
        <w:rPr>
          <w:rFonts w:ascii="Trebuchet MS" w:eastAsia="Calibri" w:hAnsi="Trebuchet MS"/>
          <w:sz w:val="22"/>
          <w:szCs w:val="22"/>
          <w:lang w:eastAsia="en-US"/>
        </w:rPr>
        <w:t>Пр</w:t>
      </w:r>
      <w:r w:rsidR="00434B0F">
        <w:rPr>
          <w:rFonts w:ascii="Trebuchet MS" w:eastAsia="Calibri" w:hAnsi="Trebuchet MS"/>
          <w:sz w:val="22"/>
          <w:szCs w:val="22"/>
          <w:lang w:eastAsia="en-US"/>
        </w:rPr>
        <w:t>е</w:t>
      </w:r>
      <w:r w:rsidR="00434B0F" w:rsidRPr="006C777F">
        <w:rPr>
          <w:rFonts w:ascii="Trebuchet MS" w:eastAsia="Calibri" w:hAnsi="Trebuchet MS"/>
          <w:sz w:val="22"/>
          <w:szCs w:val="22"/>
          <w:lang w:eastAsia="en-US"/>
        </w:rPr>
        <w:t>движда</w:t>
      </w:r>
      <w:r w:rsidRPr="006C777F">
        <w:rPr>
          <w:rFonts w:ascii="Trebuchet MS" w:eastAsia="Calibri" w:hAnsi="Trebuchet MS"/>
          <w:sz w:val="22"/>
          <w:szCs w:val="22"/>
          <w:lang w:eastAsia="en-US"/>
        </w:rPr>
        <w:t xml:space="preserve"> се </w:t>
      </w:r>
      <w:proofErr w:type="spellStart"/>
      <w:r w:rsidRPr="006C777F">
        <w:rPr>
          <w:rFonts w:ascii="Trebuchet MS" w:eastAsia="Calibri" w:hAnsi="Trebuchet MS"/>
          <w:sz w:val="22"/>
          <w:szCs w:val="22"/>
          <w:lang w:eastAsia="en-US"/>
        </w:rPr>
        <w:t>разпокриване</w:t>
      </w:r>
      <w:proofErr w:type="spellEnd"/>
      <w:r w:rsidRPr="006C777F">
        <w:rPr>
          <w:rFonts w:ascii="Trebuchet MS" w:eastAsia="Calibri" w:hAnsi="Trebuchet MS"/>
          <w:sz w:val="22"/>
          <w:szCs w:val="22"/>
          <w:lang w:eastAsia="en-US"/>
        </w:rPr>
        <w:t xml:space="preserve">, демонтаж на летви и компрометирани елементи, замяната им с нови. Ще се положи дъсчена обшивка, хидроизолация, летви и </w:t>
      </w:r>
      <w:proofErr w:type="spellStart"/>
      <w:r w:rsidRPr="006C777F">
        <w:rPr>
          <w:rFonts w:ascii="Trebuchet MS" w:eastAsia="Calibri" w:hAnsi="Trebuchet MS"/>
          <w:sz w:val="22"/>
          <w:szCs w:val="22"/>
          <w:lang w:eastAsia="en-US"/>
        </w:rPr>
        <w:t>контралетви</w:t>
      </w:r>
      <w:proofErr w:type="spellEnd"/>
      <w:r w:rsidRPr="006C777F">
        <w:rPr>
          <w:rFonts w:ascii="Trebuchet MS" w:eastAsia="Calibri" w:hAnsi="Trebuchet MS"/>
          <w:sz w:val="22"/>
          <w:szCs w:val="22"/>
          <w:lang w:eastAsia="en-US"/>
        </w:rPr>
        <w:t xml:space="preserve">. Покривът ще се покрие с бетонови керемиди, като се поставят съответно профилни керемиди за вентилация и за снегозадържане. Ще се поставят </w:t>
      </w:r>
      <w:proofErr w:type="spellStart"/>
      <w:r w:rsidRPr="006C777F">
        <w:rPr>
          <w:rFonts w:ascii="Trebuchet MS" w:eastAsia="Calibri" w:hAnsi="Trebuchet MS"/>
          <w:sz w:val="22"/>
          <w:szCs w:val="22"/>
          <w:lang w:eastAsia="en-US"/>
        </w:rPr>
        <w:t>билни</w:t>
      </w:r>
      <w:proofErr w:type="spellEnd"/>
      <w:r w:rsidRPr="006C777F">
        <w:rPr>
          <w:rFonts w:ascii="Trebuchet MS" w:eastAsia="Calibri" w:hAnsi="Trebuchet MS"/>
          <w:sz w:val="22"/>
          <w:szCs w:val="22"/>
          <w:lang w:eastAsia="en-US"/>
        </w:rPr>
        <w:t xml:space="preserve"> капаци. </w:t>
      </w:r>
    </w:p>
    <w:p w14:paraId="2405CA95" w14:textId="607FB1F2" w:rsidR="006C777F" w:rsidRPr="006C777F" w:rsidRDefault="006C777F" w:rsidP="006C777F">
      <w:pPr>
        <w:suppressAutoHyphens w:val="0"/>
        <w:spacing w:before="60" w:after="60" w:line="276" w:lineRule="auto"/>
        <w:ind w:firstLine="567"/>
        <w:jc w:val="both"/>
        <w:rPr>
          <w:rFonts w:ascii="Trebuchet MS" w:eastAsia="Calibri" w:hAnsi="Trebuchet MS"/>
          <w:sz w:val="22"/>
          <w:szCs w:val="22"/>
          <w:lang w:eastAsia="en-US"/>
        </w:rPr>
      </w:pPr>
      <w:r w:rsidRPr="006C777F">
        <w:rPr>
          <w:rFonts w:ascii="Trebuchet MS" w:eastAsia="Calibri" w:hAnsi="Trebuchet MS"/>
          <w:sz w:val="22"/>
          <w:szCs w:val="22"/>
          <w:lang w:eastAsia="en-US"/>
        </w:rPr>
        <w:t>Пода на таванската плоча ще се почисти от отпадъци и върху него ще се положи топлоизолация от каменна вата с плътност не по-малка от 80 кг/м3. И коефициент на топлопроводност λ≤0,038W/</w:t>
      </w:r>
      <w:proofErr w:type="spellStart"/>
      <w:r w:rsidRPr="006C777F">
        <w:rPr>
          <w:rFonts w:ascii="Trebuchet MS" w:eastAsia="Calibri" w:hAnsi="Trebuchet MS"/>
          <w:sz w:val="22"/>
          <w:szCs w:val="22"/>
          <w:lang w:eastAsia="en-US"/>
        </w:rPr>
        <w:t>m.K</w:t>
      </w:r>
      <w:proofErr w:type="spellEnd"/>
      <w:r w:rsidRPr="006C777F">
        <w:rPr>
          <w:rFonts w:ascii="Trebuchet MS" w:eastAsia="Calibri" w:hAnsi="Trebuchet MS"/>
          <w:sz w:val="22"/>
          <w:szCs w:val="22"/>
          <w:lang w:eastAsia="en-US"/>
        </w:rPr>
        <w:t xml:space="preserve">. Върху топлоизолацията ще се положи </w:t>
      </w:r>
      <w:proofErr w:type="spellStart"/>
      <w:r w:rsidRPr="006C777F">
        <w:rPr>
          <w:rFonts w:ascii="Trebuchet MS" w:eastAsia="Calibri" w:hAnsi="Trebuchet MS"/>
          <w:sz w:val="22"/>
          <w:szCs w:val="22"/>
          <w:lang w:eastAsia="en-US"/>
        </w:rPr>
        <w:t>паропропусклива</w:t>
      </w:r>
      <w:proofErr w:type="spellEnd"/>
      <w:r w:rsidRPr="006C777F">
        <w:rPr>
          <w:rFonts w:ascii="Trebuchet MS" w:eastAsia="Calibri" w:hAnsi="Trebuchet MS"/>
          <w:sz w:val="22"/>
          <w:szCs w:val="22"/>
          <w:lang w:eastAsia="en-US"/>
        </w:rPr>
        <w:t xml:space="preserve"> </w:t>
      </w:r>
      <w:proofErr w:type="spellStart"/>
      <w:r w:rsidRPr="006C777F">
        <w:rPr>
          <w:rFonts w:ascii="Trebuchet MS" w:eastAsia="Calibri" w:hAnsi="Trebuchet MS"/>
          <w:sz w:val="22"/>
          <w:szCs w:val="22"/>
          <w:lang w:eastAsia="en-US"/>
        </w:rPr>
        <w:t>хидроизолационна</w:t>
      </w:r>
      <w:proofErr w:type="spellEnd"/>
      <w:r w:rsidRPr="006C777F">
        <w:rPr>
          <w:rFonts w:ascii="Trebuchet MS" w:eastAsia="Calibri" w:hAnsi="Trebuchet MS"/>
          <w:sz w:val="22"/>
          <w:szCs w:val="22"/>
          <w:lang w:eastAsia="en-US"/>
        </w:rPr>
        <w:t xml:space="preserve"> мембрана и циментова замазка с минимална дебелина 4 см. </w:t>
      </w:r>
    </w:p>
    <w:p w14:paraId="0D3979CB" w14:textId="77777777" w:rsidR="006C777F" w:rsidRPr="006C777F" w:rsidRDefault="006C777F" w:rsidP="006C777F">
      <w:pPr>
        <w:suppressAutoHyphens w:val="0"/>
        <w:spacing w:before="60" w:after="60" w:line="276" w:lineRule="auto"/>
        <w:ind w:firstLine="567"/>
        <w:jc w:val="both"/>
        <w:rPr>
          <w:rFonts w:ascii="Trebuchet MS" w:eastAsia="Calibri" w:hAnsi="Trebuchet MS"/>
          <w:sz w:val="22"/>
          <w:szCs w:val="22"/>
          <w:lang w:eastAsia="en-US"/>
        </w:rPr>
      </w:pPr>
    </w:p>
    <w:p w14:paraId="7102150B" w14:textId="77777777" w:rsidR="006C777F" w:rsidRPr="006C777F" w:rsidRDefault="006C777F" w:rsidP="006C777F">
      <w:pPr>
        <w:suppressAutoHyphens w:val="0"/>
        <w:spacing w:before="60" w:after="60" w:line="276" w:lineRule="auto"/>
        <w:ind w:firstLine="567"/>
        <w:jc w:val="both"/>
        <w:rPr>
          <w:rFonts w:ascii="Trebuchet MS" w:eastAsia="Calibri" w:hAnsi="Trebuchet MS"/>
          <w:sz w:val="22"/>
          <w:szCs w:val="22"/>
          <w:lang w:eastAsia="en-US"/>
        </w:rPr>
      </w:pPr>
      <w:r w:rsidRPr="006C777F">
        <w:rPr>
          <w:rFonts w:ascii="Trebuchet MS" w:eastAsia="Calibri" w:hAnsi="Trebuchet MS"/>
          <w:sz w:val="22"/>
          <w:szCs w:val="22"/>
          <w:lang w:eastAsia="en-US"/>
        </w:rPr>
        <w:t>2. Покрив на физкултурен салон</w:t>
      </w:r>
    </w:p>
    <w:p w14:paraId="77EE3EF4" w14:textId="719ADC8B" w:rsidR="006C777F" w:rsidRPr="006C777F" w:rsidRDefault="006C777F" w:rsidP="006C777F">
      <w:pPr>
        <w:suppressAutoHyphens w:val="0"/>
        <w:spacing w:before="60" w:after="60" w:line="276" w:lineRule="auto"/>
        <w:ind w:firstLine="567"/>
        <w:jc w:val="both"/>
        <w:rPr>
          <w:rFonts w:ascii="Trebuchet MS" w:eastAsia="Calibri" w:hAnsi="Trebuchet MS"/>
          <w:sz w:val="22"/>
          <w:szCs w:val="22"/>
          <w:lang w:eastAsia="en-US"/>
        </w:rPr>
      </w:pPr>
      <w:r w:rsidRPr="006C777F">
        <w:rPr>
          <w:rFonts w:ascii="Trebuchet MS" w:eastAsia="Calibri" w:hAnsi="Trebuchet MS"/>
          <w:sz w:val="22"/>
          <w:szCs w:val="22"/>
          <w:lang w:eastAsia="en-US"/>
        </w:rPr>
        <w:t xml:space="preserve">Покривът на физкултурния салон е от профилиран </w:t>
      </w:r>
      <w:proofErr w:type="spellStart"/>
      <w:r w:rsidRPr="006C777F">
        <w:rPr>
          <w:rFonts w:ascii="Trebuchet MS" w:eastAsia="Calibri" w:hAnsi="Trebuchet MS"/>
          <w:sz w:val="22"/>
          <w:szCs w:val="22"/>
          <w:lang w:eastAsia="en-US"/>
        </w:rPr>
        <w:t>термопанел</w:t>
      </w:r>
      <w:proofErr w:type="spellEnd"/>
      <w:r w:rsidRPr="006C777F">
        <w:rPr>
          <w:rFonts w:ascii="Trebuchet MS" w:eastAsia="Calibri" w:hAnsi="Trebuchet MS"/>
          <w:sz w:val="22"/>
          <w:szCs w:val="22"/>
          <w:lang w:eastAsia="en-US"/>
        </w:rPr>
        <w:t xml:space="preserve"> с дебелина 5 см. Изграден е окачен таван с топлоизолационен материал XPS с дебелина 2 см. Помещението няма достъп до дневна светлина. За физкултурния салон ще бъдат изпълнени следните дейности: Ще се демонтира съществуващия покрив от </w:t>
      </w:r>
      <w:proofErr w:type="spellStart"/>
      <w:r w:rsidRPr="006C777F">
        <w:rPr>
          <w:rFonts w:ascii="Trebuchet MS" w:eastAsia="Calibri" w:hAnsi="Trebuchet MS"/>
          <w:sz w:val="22"/>
          <w:szCs w:val="22"/>
          <w:lang w:eastAsia="en-US"/>
        </w:rPr>
        <w:t>термопанел</w:t>
      </w:r>
      <w:proofErr w:type="spellEnd"/>
      <w:r w:rsidRPr="006C777F">
        <w:rPr>
          <w:rFonts w:ascii="Trebuchet MS" w:eastAsia="Calibri" w:hAnsi="Trebuchet MS"/>
          <w:sz w:val="22"/>
          <w:szCs w:val="22"/>
          <w:lang w:eastAsia="en-US"/>
        </w:rPr>
        <w:t xml:space="preserve"> с дебелина 5 см. Ще се монтира по</w:t>
      </w:r>
      <w:r w:rsidR="007472D1">
        <w:rPr>
          <w:rFonts w:ascii="Trebuchet MS" w:eastAsia="Calibri" w:hAnsi="Trebuchet MS"/>
          <w:sz w:val="22"/>
          <w:szCs w:val="22"/>
          <w:lang w:eastAsia="en-US"/>
        </w:rPr>
        <w:t>к</w:t>
      </w:r>
      <w:r w:rsidRPr="006C777F">
        <w:rPr>
          <w:rFonts w:ascii="Trebuchet MS" w:eastAsia="Calibri" w:hAnsi="Trebuchet MS"/>
          <w:sz w:val="22"/>
          <w:szCs w:val="22"/>
          <w:lang w:eastAsia="en-US"/>
        </w:rPr>
        <w:t xml:space="preserve">рив от </w:t>
      </w:r>
      <w:proofErr w:type="spellStart"/>
      <w:r w:rsidRPr="006C777F">
        <w:rPr>
          <w:rFonts w:ascii="Trebuchet MS" w:eastAsia="Calibri" w:hAnsi="Trebuchet MS"/>
          <w:sz w:val="22"/>
          <w:szCs w:val="22"/>
          <w:lang w:eastAsia="en-US"/>
        </w:rPr>
        <w:t>термопанел</w:t>
      </w:r>
      <w:proofErr w:type="spellEnd"/>
      <w:r w:rsidRPr="006C777F">
        <w:rPr>
          <w:rFonts w:ascii="Trebuchet MS" w:eastAsia="Calibri" w:hAnsi="Trebuchet MS"/>
          <w:sz w:val="22"/>
          <w:szCs w:val="22"/>
          <w:lang w:eastAsia="en-US"/>
        </w:rPr>
        <w:t xml:space="preserve"> с дебелина 10 см. В покрива ще се оформят и монтират 6 броя покривни прозорци с размери 100/90 см. Ще се изгради окачен таван от </w:t>
      </w:r>
      <w:proofErr w:type="spellStart"/>
      <w:r w:rsidRPr="006C777F">
        <w:rPr>
          <w:rFonts w:ascii="Trebuchet MS" w:eastAsia="Calibri" w:hAnsi="Trebuchet MS"/>
          <w:sz w:val="22"/>
          <w:szCs w:val="22"/>
          <w:lang w:eastAsia="en-US"/>
        </w:rPr>
        <w:t>гипскартон</w:t>
      </w:r>
      <w:proofErr w:type="spellEnd"/>
      <w:r w:rsidRPr="006C777F">
        <w:rPr>
          <w:rFonts w:ascii="Trebuchet MS" w:eastAsia="Calibri" w:hAnsi="Trebuchet MS"/>
          <w:sz w:val="22"/>
          <w:szCs w:val="22"/>
          <w:lang w:eastAsia="en-US"/>
        </w:rPr>
        <w:t xml:space="preserve">. </w:t>
      </w:r>
    </w:p>
    <w:p w14:paraId="09F20F81" w14:textId="77777777" w:rsidR="006C777F" w:rsidRPr="006C777F" w:rsidRDefault="006C777F" w:rsidP="006C777F">
      <w:pPr>
        <w:suppressAutoHyphens w:val="0"/>
        <w:spacing w:before="60" w:after="60" w:line="276" w:lineRule="auto"/>
        <w:ind w:firstLine="567"/>
        <w:jc w:val="both"/>
        <w:rPr>
          <w:rFonts w:ascii="Trebuchet MS" w:eastAsia="Calibri" w:hAnsi="Trebuchet MS"/>
          <w:sz w:val="22"/>
          <w:szCs w:val="22"/>
          <w:lang w:eastAsia="en-US"/>
        </w:rPr>
      </w:pPr>
    </w:p>
    <w:p w14:paraId="26497AE4" w14:textId="77777777" w:rsidR="006C777F" w:rsidRPr="006C777F" w:rsidRDefault="006C777F" w:rsidP="006C777F">
      <w:pPr>
        <w:suppressAutoHyphens w:val="0"/>
        <w:spacing w:before="60" w:after="60" w:line="276" w:lineRule="auto"/>
        <w:ind w:firstLine="567"/>
        <w:jc w:val="both"/>
        <w:rPr>
          <w:rFonts w:ascii="Trebuchet MS" w:eastAsia="Calibri" w:hAnsi="Trebuchet MS"/>
          <w:sz w:val="22"/>
          <w:szCs w:val="22"/>
          <w:lang w:eastAsia="en-US"/>
        </w:rPr>
      </w:pPr>
      <w:r w:rsidRPr="006C777F">
        <w:rPr>
          <w:rFonts w:ascii="Trebuchet MS" w:eastAsia="Calibri" w:hAnsi="Trebuchet MS"/>
          <w:sz w:val="22"/>
          <w:szCs w:val="22"/>
          <w:lang w:eastAsia="en-US"/>
        </w:rPr>
        <w:t>3. Връзка на покрива с новата постройка.</w:t>
      </w:r>
    </w:p>
    <w:p w14:paraId="6BFC4B0D" w14:textId="5112F2A5" w:rsidR="006C777F" w:rsidRPr="006C777F" w:rsidRDefault="006C777F" w:rsidP="006C777F">
      <w:pPr>
        <w:suppressAutoHyphens w:val="0"/>
        <w:spacing w:before="60" w:after="60" w:line="276" w:lineRule="auto"/>
        <w:ind w:firstLine="567"/>
        <w:jc w:val="both"/>
        <w:rPr>
          <w:rFonts w:ascii="Trebuchet MS" w:eastAsia="Calibri" w:hAnsi="Trebuchet MS"/>
          <w:sz w:val="22"/>
          <w:szCs w:val="22"/>
          <w:lang w:eastAsia="en-US"/>
        </w:rPr>
      </w:pPr>
      <w:r w:rsidRPr="006C777F">
        <w:rPr>
          <w:rFonts w:ascii="Trebuchet MS" w:eastAsia="Calibri" w:hAnsi="Trebuchet MS"/>
          <w:sz w:val="22"/>
          <w:szCs w:val="22"/>
          <w:lang w:eastAsia="en-US"/>
        </w:rPr>
        <w:t>При ремонта на покрива на физкултурния салон и на кухненския блок следва да се осигури връзка с покрива и стените на пристройката, която е в процес на завършване. За целта ще се премахне западния скат на покрива на ку</w:t>
      </w:r>
      <w:r>
        <w:rPr>
          <w:rFonts w:ascii="Trebuchet MS" w:eastAsia="Calibri" w:hAnsi="Trebuchet MS"/>
          <w:sz w:val="22"/>
          <w:szCs w:val="22"/>
          <w:lang w:eastAsia="en-US"/>
        </w:rPr>
        <w:t>х</w:t>
      </w:r>
      <w:r w:rsidRPr="006C777F">
        <w:rPr>
          <w:rFonts w:ascii="Trebuchet MS" w:eastAsia="Calibri" w:hAnsi="Trebuchet MS"/>
          <w:sz w:val="22"/>
          <w:szCs w:val="22"/>
          <w:lang w:eastAsia="en-US"/>
        </w:rPr>
        <w:t xml:space="preserve">ненския блок, ще се  продължат южния и северния скат до достигане на новата сграда и ще се монтира обшивка от ламарина. </w:t>
      </w:r>
    </w:p>
    <w:p w14:paraId="700EEC8C" w14:textId="77777777" w:rsidR="006C777F" w:rsidRDefault="006C777F" w:rsidP="00DE1572">
      <w:pPr>
        <w:suppressAutoHyphens w:val="0"/>
        <w:spacing w:before="60" w:after="60" w:line="276" w:lineRule="auto"/>
        <w:ind w:firstLine="567"/>
        <w:jc w:val="both"/>
        <w:rPr>
          <w:rFonts w:ascii="Trebuchet MS" w:eastAsia="Calibri" w:hAnsi="Trebuchet MS"/>
          <w:sz w:val="22"/>
          <w:szCs w:val="22"/>
          <w:lang w:eastAsia="en-US"/>
        </w:rPr>
      </w:pPr>
    </w:p>
    <w:p w14:paraId="3A57730D" w14:textId="272B7D25" w:rsidR="001A5117" w:rsidRDefault="001A5117" w:rsidP="006C777F">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Към документацията е приложен</w:t>
      </w:r>
      <w:r w:rsidR="006C777F">
        <w:rPr>
          <w:rFonts w:ascii="Trebuchet MS" w:eastAsia="Calibri" w:hAnsi="Trebuchet MS"/>
          <w:sz w:val="22"/>
          <w:szCs w:val="22"/>
          <w:lang w:eastAsia="en-US"/>
        </w:rPr>
        <w:t>о архитектурно заснемане на детската градина.</w:t>
      </w:r>
      <w:r w:rsidRPr="001A5117">
        <w:rPr>
          <w:rFonts w:ascii="Trebuchet MS" w:eastAsia="Calibri" w:hAnsi="Trebuchet MS"/>
          <w:sz w:val="22"/>
          <w:szCs w:val="22"/>
          <w:lang w:eastAsia="en-US"/>
        </w:rPr>
        <w:t xml:space="preserve"> </w:t>
      </w:r>
    </w:p>
    <w:p w14:paraId="4A6CBBB3" w14:textId="07D0DF95" w:rsidR="006C777F" w:rsidRDefault="006C777F" w:rsidP="006C777F">
      <w:pPr>
        <w:suppressAutoHyphens w:val="0"/>
        <w:spacing w:before="60" w:after="60" w:line="276" w:lineRule="auto"/>
        <w:ind w:firstLine="567"/>
        <w:jc w:val="both"/>
        <w:rPr>
          <w:rFonts w:ascii="Trebuchet MS" w:eastAsia="Calibri" w:hAnsi="Trebuchet MS"/>
          <w:sz w:val="22"/>
          <w:szCs w:val="22"/>
          <w:lang w:eastAsia="en-US"/>
        </w:rPr>
      </w:pPr>
    </w:p>
    <w:p w14:paraId="514D2957" w14:textId="77777777" w:rsidR="001A5117" w:rsidRPr="004438A0"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4" w:name="_Toc25074364"/>
      <w:bookmarkStart w:id="5" w:name="_Toc313545903"/>
      <w:bookmarkStart w:id="6" w:name="_Toc409109023"/>
      <w:r w:rsidRPr="004438A0">
        <w:rPr>
          <w:rFonts w:ascii="Trebuchet MS" w:eastAsia="Calibri" w:hAnsi="Trebuchet MS"/>
          <w:b/>
          <w:bCs/>
          <w:sz w:val="22"/>
          <w:szCs w:val="22"/>
          <w:lang w:eastAsia="en-US"/>
        </w:rPr>
        <w:lastRenderedPageBreak/>
        <w:t>ИЗПЪЛНЕНИЕ НА СМР</w:t>
      </w:r>
      <w:bookmarkEnd w:id="4"/>
      <w:r w:rsidRPr="004438A0">
        <w:rPr>
          <w:rFonts w:ascii="Trebuchet MS" w:eastAsia="Calibri" w:hAnsi="Trebuchet MS"/>
          <w:b/>
          <w:bCs/>
          <w:sz w:val="22"/>
          <w:szCs w:val="22"/>
          <w:lang w:eastAsia="en-US"/>
        </w:rPr>
        <w:t xml:space="preserve"> </w:t>
      </w:r>
      <w:bookmarkEnd w:id="5"/>
      <w:bookmarkEnd w:id="6"/>
    </w:p>
    <w:p w14:paraId="1837C97F" w14:textId="0C352DE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Изпълнението на СМР  се извършва в съответствие с Част трета „Строителство” от ЗУТ и започва след подписване на </w:t>
      </w:r>
      <w:r w:rsidRPr="001A5117">
        <w:rPr>
          <w:rFonts w:ascii="Trebuchet MS" w:eastAsia="Calibri" w:hAnsi="Trebuchet MS"/>
          <w:iCs/>
          <w:color w:val="000000"/>
          <w:sz w:val="22"/>
          <w:szCs w:val="22"/>
          <w:lang w:eastAsia="en-US"/>
        </w:rPr>
        <w:t xml:space="preserve">Протокол </w:t>
      </w:r>
      <w:r w:rsidR="006C777F">
        <w:rPr>
          <w:rFonts w:ascii="Trebuchet MS" w:eastAsia="Calibri" w:hAnsi="Trebuchet MS"/>
          <w:iCs/>
          <w:color w:val="000000"/>
          <w:sz w:val="22"/>
          <w:szCs w:val="22"/>
          <w:lang w:eastAsia="en-US"/>
        </w:rPr>
        <w:t>за допускане до обекта.</w:t>
      </w:r>
      <w:r w:rsidR="001F3099">
        <w:rPr>
          <w:rFonts w:ascii="Trebuchet MS" w:eastAsia="Calibri" w:hAnsi="Trebuchet MS"/>
          <w:iCs/>
          <w:color w:val="000000"/>
          <w:sz w:val="22"/>
          <w:szCs w:val="22"/>
          <w:lang w:eastAsia="en-US"/>
        </w:rPr>
        <w:t xml:space="preserve"> </w:t>
      </w:r>
    </w:p>
    <w:p w14:paraId="1FFF98AB" w14:textId="7031FD2E"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Обстоятелствата, свързани със започване, изпълнение и въвеждане в експлоатация (приемане) на СМР,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w:t>
      </w:r>
      <w:proofErr w:type="spellStart"/>
      <w:r w:rsidRPr="001A5117">
        <w:rPr>
          <w:rFonts w:ascii="Trebuchet MS" w:eastAsia="Calibri" w:hAnsi="Trebuchet MS"/>
          <w:color w:val="000000"/>
          <w:sz w:val="22"/>
          <w:szCs w:val="22"/>
          <w:lang w:eastAsia="en-US"/>
        </w:rPr>
        <w:t>обн</w:t>
      </w:r>
      <w:proofErr w:type="spellEnd"/>
      <w:r w:rsidRPr="001A5117">
        <w:rPr>
          <w:rFonts w:ascii="Trebuchet MS" w:eastAsia="Calibri" w:hAnsi="Trebuchet MS"/>
          <w:color w:val="000000"/>
          <w:sz w:val="22"/>
          <w:szCs w:val="22"/>
          <w:lang w:eastAsia="en-US"/>
        </w:rPr>
        <w:t xml:space="preserve">., ДВ, бр. 72 от 2003 г). </w:t>
      </w:r>
      <w:r w:rsidR="00EA2BB4">
        <w:rPr>
          <w:rFonts w:ascii="Trebuchet MS" w:eastAsia="Calibri" w:hAnsi="Trebuchet MS"/>
          <w:color w:val="000000"/>
          <w:sz w:val="22"/>
          <w:szCs w:val="22"/>
          <w:lang w:eastAsia="en-US"/>
        </w:rPr>
        <w:t xml:space="preserve">Фактът, че за обекта не се издава разрешение за строеж, не противоречи на изискването на Възложителя за прилагането на </w:t>
      </w:r>
      <w:r w:rsidR="00EA2BB4" w:rsidRPr="001A5117">
        <w:rPr>
          <w:rFonts w:ascii="Trebuchet MS" w:eastAsia="Calibri" w:hAnsi="Trebuchet MS"/>
          <w:color w:val="000000"/>
          <w:sz w:val="22"/>
          <w:szCs w:val="22"/>
          <w:lang w:eastAsia="en-US"/>
        </w:rPr>
        <w:t>Наредба № 3 от 2003 г.</w:t>
      </w:r>
      <w:r w:rsidR="00EA2BB4">
        <w:rPr>
          <w:rFonts w:ascii="Trebuchet MS" w:eastAsia="Calibri" w:hAnsi="Trebuchet MS"/>
          <w:color w:val="000000"/>
          <w:sz w:val="22"/>
          <w:szCs w:val="22"/>
          <w:lang w:eastAsia="en-US"/>
        </w:rPr>
        <w:t xml:space="preserve"> за строежа.</w:t>
      </w:r>
    </w:p>
    <w:p w14:paraId="2B9098F0"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 </w:t>
      </w:r>
    </w:p>
    <w:p w14:paraId="6547E73B" w14:textId="77777777" w:rsidR="001A5117" w:rsidRPr="001A5117" w:rsidRDefault="001A5117" w:rsidP="001A5117">
      <w:pPr>
        <w:suppressAutoHyphens w:val="0"/>
        <w:spacing w:before="60" w:after="60" w:line="240" w:lineRule="auto"/>
        <w:ind w:firstLine="567"/>
        <w:jc w:val="both"/>
        <w:rPr>
          <w:rFonts w:ascii="Trebuchet MS" w:eastAsia="Calibri" w:hAnsi="Trebuchet MS"/>
          <w:color w:val="000000"/>
          <w:sz w:val="22"/>
          <w:szCs w:val="22"/>
          <w:lang w:eastAsia="en-US"/>
        </w:rPr>
      </w:pPr>
    </w:p>
    <w:p w14:paraId="127EBD8B" w14:textId="45AF7A54"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r w:rsidRPr="001A5117">
        <w:rPr>
          <w:rFonts w:ascii="Trebuchet MS" w:eastAsia="Calibri" w:hAnsi="Trebuchet MS"/>
          <w:b/>
          <w:i/>
          <w:iCs/>
          <w:sz w:val="22"/>
          <w:szCs w:val="22"/>
          <w:lang w:eastAsia="en-US"/>
        </w:rPr>
        <w:t xml:space="preserve">Общи изисквания към строежите и изисквания към строителните продукти и материали за трайно влагане в строежа, обект по </w:t>
      </w:r>
      <w:r w:rsidR="00DD564C">
        <w:rPr>
          <w:rFonts w:ascii="Trebuchet MS" w:eastAsia="Calibri" w:hAnsi="Trebuchet MS"/>
          <w:b/>
          <w:i/>
          <w:iCs/>
          <w:sz w:val="22"/>
          <w:szCs w:val="22"/>
          <w:lang w:eastAsia="en-US"/>
        </w:rPr>
        <w:t>поръчката</w:t>
      </w:r>
      <w:r w:rsidRPr="001A5117">
        <w:rPr>
          <w:rFonts w:ascii="Trebuchet MS" w:eastAsia="Calibri" w:hAnsi="Trebuchet MS"/>
          <w:i/>
          <w:iCs/>
          <w:sz w:val="22"/>
          <w:szCs w:val="22"/>
          <w:lang w:eastAsia="en-US"/>
        </w:rPr>
        <w:t xml:space="preserve">: </w:t>
      </w:r>
      <w:r w:rsidRPr="001A5117">
        <w:rPr>
          <w:rFonts w:ascii="Trebuchet MS" w:eastAsia="Calibri" w:hAnsi="Trebuchet MS"/>
          <w:iCs/>
          <w:sz w:val="22"/>
          <w:szCs w:val="22"/>
          <w:lang w:eastAsia="en-US"/>
        </w:rPr>
        <w:t>изпълнителят</w:t>
      </w:r>
      <w:r w:rsidRPr="001A5117">
        <w:rPr>
          <w:rFonts w:ascii="Trebuchet MS" w:eastAsia="Calibri" w:hAnsi="Trebuchet MS"/>
          <w:i/>
          <w:iCs/>
          <w:sz w:val="22"/>
          <w:szCs w:val="22"/>
          <w:lang w:eastAsia="en-US"/>
        </w:rPr>
        <w:t xml:space="preserve"> </w:t>
      </w:r>
      <w:r w:rsidRPr="001A5117">
        <w:rPr>
          <w:rFonts w:ascii="Trebuchet MS" w:eastAsia="Calibri" w:hAnsi="Trebuchet MS"/>
          <w:sz w:val="22"/>
          <w:szCs w:val="22"/>
          <w:lang w:eastAsia="en-US"/>
        </w:rPr>
        <w:t xml:space="preserve">следва да изпълнява и поддържа строежа в съответствие с изискванията на нормативните актове и техническата спецификация за осигуряване в продължение на икономически обоснован експлоатационен срок на съществените изисквания за: </w:t>
      </w:r>
    </w:p>
    <w:p w14:paraId="233A41AF"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1. механично съпротивление и устойчивост (носимоспособност); </w:t>
      </w:r>
    </w:p>
    <w:p w14:paraId="0CF6954B"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2. безопасност при пожар; </w:t>
      </w:r>
    </w:p>
    <w:p w14:paraId="6ACA12FE"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3. хигиена, опазване на здравето и на околната среда; </w:t>
      </w:r>
    </w:p>
    <w:p w14:paraId="654795AE"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4. безопасна експлоатация; </w:t>
      </w:r>
    </w:p>
    <w:p w14:paraId="06461459"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5. защита от шум; </w:t>
      </w:r>
    </w:p>
    <w:p w14:paraId="49874F88"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6. икономия на енергия и </w:t>
      </w:r>
      <w:proofErr w:type="spellStart"/>
      <w:r w:rsidRPr="001A5117">
        <w:rPr>
          <w:rFonts w:ascii="Trebuchet MS" w:eastAsia="Calibri" w:hAnsi="Trebuchet MS"/>
          <w:color w:val="000000"/>
          <w:sz w:val="22"/>
          <w:szCs w:val="22"/>
          <w:lang w:eastAsia="en-US"/>
        </w:rPr>
        <w:t>топлосъхранение</w:t>
      </w:r>
      <w:proofErr w:type="spellEnd"/>
      <w:r w:rsidRPr="001A5117">
        <w:rPr>
          <w:rFonts w:ascii="Trebuchet MS" w:eastAsia="Calibri" w:hAnsi="Trebuchet MS"/>
          <w:color w:val="000000"/>
          <w:sz w:val="22"/>
          <w:szCs w:val="22"/>
          <w:lang w:eastAsia="en-US"/>
        </w:rPr>
        <w:t xml:space="preserve"> (енергийна ефективност). </w:t>
      </w:r>
    </w:p>
    <w:p w14:paraId="6702ECE5"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С отчитане на горните нормативни изисквания, всички строителни продукти и материали, които се влагат от Изпълнителя при изпълнението на СМР в сградите, трябва да имат оценено съответствие съгласно горепосочената наредба. </w:t>
      </w:r>
    </w:p>
    <w:p w14:paraId="7646FAE2"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Изпълнителят следва да изпълни строежа по такъв начин, че да не представлява заплаха за хигиената или здравето на обитателите, и за опазването на околната среда при: </w:t>
      </w:r>
    </w:p>
    <w:p w14:paraId="1C13AD4F"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1. отделяне на отровни газове; </w:t>
      </w:r>
    </w:p>
    <w:p w14:paraId="39EC7742"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2. наличие на опасни частици или газове във въздуха; </w:t>
      </w:r>
    </w:p>
    <w:p w14:paraId="3FA7E45C"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3. излъчване на опасна радиация; </w:t>
      </w:r>
    </w:p>
    <w:p w14:paraId="26F07EE8"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4. замърсяване или отравяне на водата или почвата; </w:t>
      </w:r>
    </w:p>
    <w:p w14:paraId="734149D1"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5. неправилно отвеждане на отпадъчни води, дим, твърди или течни отпадъци; </w:t>
      </w:r>
    </w:p>
    <w:p w14:paraId="2AB9D854"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6. наличие на влага в части от строежа или по повърхности във вътрешността на строежа. </w:t>
      </w:r>
    </w:p>
    <w:p w14:paraId="36ACDCAB"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Всяка доставка на строителната площадката и/или в складовете на Изпълнителя на строителни продукти, които съответстват на европейските технически спецификации, трябва да има СЕ маркировка за съответствие, придружени от ЕО декларация за съответствие и от указания за прилагане, изготвени на български език. </w:t>
      </w:r>
    </w:p>
    <w:p w14:paraId="209A50E8" w14:textId="154C5278"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На строежа следва да бъдат доставени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w:t>
      </w:r>
      <w:r w:rsidR="007E7661" w:rsidRPr="00214743">
        <w:rPr>
          <w:rFonts w:ascii="Trebuchet MS" w:eastAsia="Calibri" w:hAnsi="Trebuchet MS"/>
          <w:sz w:val="22"/>
          <w:szCs w:val="22"/>
          <w:lang w:eastAsia="en-US"/>
        </w:rPr>
        <w:t>в техническата спецификация</w:t>
      </w:r>
      <w:r w:rsidRPr="00214743">
        <w:rPr>
          <w:rFonts w:ascii="Trebuchet MS" w:eastAsia="Calibri" w:hAnsi="Trebuchet MS"/>
          <w:sz w:val="22"/>
          <w:szCs w:val="22"/>
          <w:lang w:eastAsia="en-US"/>
        </w:rPr>
        <w:t xml:space="preserve"> със съответните </w:t>
      </w:r>
      <w:r w:rsidRPr="001A5117">
        <w:rPr>
          <w:rFonts w:ascii="Trebuchet MS" w:eastAsia="Calibri" w:hAnsi="Trebuchet MS"/>
          <w:color w:val="000000"/>
          <w:sz w:val="22"/>
          <w:szCs w:val="22"/>
          <w:lang w:eastAsia="en-US"/>
        </w:rPr>
        <w:t xml:space="preserve">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 </w:t>
      </w:r>
    </w:p>
    <w:p w14:paraId="5B1EA461" w14:textId="77777777" w:rsidR="001A5117" w:rsidRPr="000E1DA9"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lastRenderedPageBreak/>
        <w:t xml:space="preserve">Всяка доставка ще се контролира от инвеститорския </w:t>
      </w:r>
      <w:r w:rsidRPr="000E1DA9">
        <w:rPr>
          <w:rFonts w:ascii="Trebuchet MS" w:eastAsia="Calibri" w:hAnsi="Trebuchet MS"/>
          <w:color w:val="000000"/>
          <w:sz w:val="22"/>
          <w:szCs w:val="22"/>
          <w:lang w:eastAsia="en-US"/>
        </w:rPr>
        <w:t>контрол и</w:t>
      </w:r>
      <w:r w:rsidRPr="000E1DA9">
        <w:rPr>
          <w:rFonts w:ascii="Trebuchet MS" w:eastAsia="Calibri" w:hAnsi="Trebuchet MS"/>
          <w:color w:val="000000"/>
          <w:sz w:val="22"/>
          <w:szCs w:val="22"/>
          <w:lang w:val="en-US" w:eastAsia="en-US"/>
        </w:rPr>
        <w:t xml:space="preserve"> </w:t>
      </w:r>
      <w:r w:rsidRPr="000E1DA9">
        <w:rPr>
          <w:rFonts w:ascii="Trebuchet MS" w:eastAsia="Calibri" w:hAnsi="Trebuchet MS"/>
          <w:color w:val="000000"/>
          <w:sz w:val="22"/>
          <w:szCs w:val="22"/>
          <w:lang w:eastAsia="en-US"/>
        </w:rPr>
        <w:t xml:space="preserve">консултанта, упражняващ строителен надзор на строежа. </w:t>
      </w:r>
    </w:p>
    <w:p w14:paraId="609B1FD8"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0E1DA9">
        <w:rPr>
          <w:rFonts w:ascii="Trebuchet MS" w:eastAsia="Calibri" w:hAnsi="Trebuchet MS"/>
          <w:color w:val="000000"/>
          <w:sz w:val="22"/>
          <w:szCs w:val="22"/>
          <w:lang w:eastAsia="en-US"/>
        </w:rPr>
        <w:t>Доставката на всички продукти, материали и оборудване, необходими за изпълнение</w:t>
      </w:r>
      <w:r w:rsidRPr="001A5117">
        <w:rPr>
          <w:rFonts w:ascii="Trebuchet MS" w:eastAsia="Calibri" w:hAnsi="Trebuchet MS"/>
          <w:color w:val="000000"/>
          <w:sz w:val="22"/>
          <w:szCs w:val="22"/>
          <w:lang w:eastAsia="en-US"/>
        </w:rPr>
        <w:t xml:space="preserve"> на строителните и монтажните работи за сградата е задължение на Изпълнителя. </w:t>
      </w:r>
    </w:p>
    <w:p w14:paraId="45CDF273" w14:textId="2D46D103" w:rsidR="000541A2" w:rsidRDefault="001A5117" w:rsidP="001A5117">
      <w:pPr>
        <w:suppressAutoHyphens w:val="0"/>
        <w:spacing w:before="60" w:after="60" w:line="240" w:lineRule="auto"/>
        <w:ind w:firstLine="567"/>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Изпълнителят е задължен да изпълни възложените работи и да осигури работна ръка - работници </w:t>
      </w:r>
      <w:r w:rsidR="000541A2">
        <w:rPr>
          <w:rFonts w:ascii="Trebuchet MS" w:eastAsia="Calibri" w:hAnsi="Trebuchet MS"/>
          <w:color w:val="000000"/>
          <w:sz w:val="22"/>
          <w:szCs w:val="22"/>
          <w:lang w:eastAsia="en-US"/>
        </w:rPr>
        <w:t xml:space="preserve">по топло и хидроизолации, тенекеджии, дърводелци, общи работници и др.     </w:t>
      </w:r>
    </w:p>
    <w:p w14:paraId="33BA36F2" w14:textId="6A6DC72F" w:rsidR="001A5117" w:rsidRPr="000E1DA9"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Изпълнителят точно и надлежно трябва да изпълни договорените работи според </w:t>
      </w:r>
      <w:r w:rsidR="000541A2">
        <w:rPr>
          <w:rFonts w:ascii="Trebuchet MS" w:eastAsia="Calibri" w:hAnsi="Trebuchet MS"/>
          <w:color w:val="000000"/>
          <w:sz w:val="22"/>
          <w:szCs w:val="22"/>
          <w:lang w:eastAsia="en-US"/>
        </w:rPr>
        <w:t>количествената сметка</w:t>
      </w:r>
      <w:r w:rsidRPr="001A5117">
        <w:rPr>
          <w:rFonts w:ascii="Trebuchet MS" w:eastAsia="Calibri" w:hAnsi="Trebuchet MS"/>
          <w:color w:val="000000"/>
          <w:sz w:val="22"/>
          <w:szCs w:val="22"/>
          <w:lang w:eastAsia="en-US"/>
        </w:rPr>
        <w:t xml:space="preserve"> и качество, съответстващо на БДС. Да съблюдава и спазва всички норми за предаване и приемане на СМР и всички други нормативни изисквания. При възникнали грешки от страна на Изпълнителя, същият да ги отстранява за своя сметка до приемане на работите от </w:t>
      </w:r>
      <w:r w:rsidRPr="000E1DA9">
        <w:rPr>
          <w:rFonts w:ascii="Trebuchet MS" w:eastAsia="Calibri" w:hAnsi="Trebuchet MS"/>
          <w:color w:val="000000"/>
          <w:sz w:val="22"/>
          <w:szCs w:val="22"/>
          <w:lang w:eastAsia="en-US"/>
        </w:rPr>
        <w:t xml:space="preserve">страна на Възложителя и от съответните държавни институции. </w:t>
      </w:r>
    </w:p>
    <w:p w14:paraId="09DABC35" w14:textId="77777777" w:rsidR="001A5117" w:rsidRPr="000E1DA9"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0E1DA9">
        <w:rPr>
          <w:rFonts w:ascii="Trebuchet MS" w:eastAsia="Calibri" w:hAnsi="Trebuchet MS"/>
          <w:color w:val="000000"/>
          <w:sz w:val="22"/>
          <w:szCs w:val="22"/>
          <w:lang w:eastAsia="en-US"/>
        </w:rPr>
        <w:t xml:space="preserve">Изпълнителят трябва да съхранява Заповедната книга на строежа. Всички предписания в Заповедната книга да се приемат и изпълняват само ако са одобрени и подписани от посочен представител на Възложителя. </w:t>
      </w:r>
    </w:p>
    <w:p w14:paraId="2772EC03" w14:textId="77777777" w:rsidR="001A5117" w:rsidRPr="000E1DA9"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p>
    <w:p w14:paraId="7ED4EFC0" w14:textId="77777777" w:rsidR="001A5117" w:rsidRPr="001A5117" w:rsidRDefault="001A5117" w:rsidP="001A5117">
      <w:pPr>
        <w:suppressAutoHyphens w:val="0"/>
        <w:spacing w:before="60" w:after="60" w:line="240" w:lineRule="auto"/>
        <w:ind w:firstLine="708"/>
        <w:jc w:val="both"/>
        <w:rPr>
          <w:rFonts w:ascii="Trebuchet MS" w:eastAsia="Calibri" w:hAnsi="Trebuchet MS"/>
          <w:b/>
          <w:bCs/>
          <w:i/>
          <w:iCs/>
          <w:color w:val="000000"/>
          <w:sz w:val="22"/>
          <w:szCs w:val="22"/>
          <w:lang w:eastAsia="en-US"/>
        </w:rPr>
      </w:pPr>
      <w:r w:rsidRPr="000E1DA9">
        <w:rPr>
          <w:rFonts w:ascii="Trebuchet MS" w:eastAsia="Calibri" w:hAnsi="Trebuchet MS"/>
          <w:b/>
          <w:bCs/>
          <w:i/>
          <w:iCs/>
          <w:color w:val="000000"/>
          <w:sz w:val="22"/>
          <w:szCs w:val="22"/>
          <w:lang w:eastAsia="en-US"/>
        </w:rPr>
        <w:t>Изисквания относно осигуряване на безопасни</w:t>
      </w:r>
      <w:r w:rsidRPr="001A5117">
        <w:rPr>
          <w:rFonts w:ascii="Trebuchet MS" w:eastAsia="Calibri" w:hAnsi="Trebuchet MS"/>
          <w:b/>
          <w:bCs/>
          <w:i/>
          <w:iCs/>
          <w:color w:val="000000"/>
          <w:sz w:val="22"/>
          <w:szCs w:val="22"/>
          <w:lang w:eastAsia="en-US"/>
        </w:rPr>
        <w:t xml:space="preserve"> и здравословни условия на труд. План за безопасност и здраве: </w:t>
      </w:r>
    </w:p>
    <w:p w14:paraId="49FE8F96" w14:textId="77777777"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r w:rsidRPr="001A5117">
        <w:rPr>
          <w:rFonts w:ascii="Trebuchet MS" w:eastAsia="Calibri" w:hAnsi="Trebuchet MS"/>
          <w:sz w:val="22"/>
          <w:szCs w:val="22"/>
          <w:lang w:eastAsia="en-US"/>
        </w:rPr>
        <w:t>По време на изпълнение на строителните и монтажните работи Изпълнителят трябва да спазва изискванията на Наредба № 2 от 2004 г. за минимални изисквания за здравословни и безопасни условия на труд (</w:t>
      </w:r>
      <w:proofErr w:type="spellStart"/>
      <w:r w:rsidRPr="001A5117">
        <w:rPr>
          <w:rFonts w:ascii="Trebuchet MS" w:eastAsia="Calibri" w:hAnsi="Trebuchet MS"/>
          <w:sz w:val="22"/>
          <w:szCs w:val="22"/>
          <w:lang w:eastAsia="en-US"/>
        </w:rPr>
        <w:t>обн</w:t>
      </w:r>
      <w:proofErr w:type="spellEnd"/>
      <w:r w:rsidRPr="001A5117">
        <w:rPr>
          <w:rFonts w:ascii="Trebuchet MS" w:eastAsia="Calibri" w:hAnsi="Trebuchet MS"/>
          <w:sz w:val="22"/>
          <w:szCs w:val="22"/>
          <w:lang w:eastAsia="en-US"/>
        </w:rPr>
        <w:t xml:space="preserve">., ДВ, бр. 37 от 2004 г.) при извършване на строителни и монтажни работи, както и по всички други действащи нормативни актове и стандарти относно безопасността и хигиената на труда, техническата и пожарната безопасност при строителство и експлоатация на подобни обекти, а също и да се грижи за сигурността на всички лица, които се намират на строителната площадка. </w:t>
      </w:r>
    </w:p>
    <w:p w14:paraId="45D74AA1"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Изпълнителят е длъжен да спазва изискванията на нормативните документи в страната по безопасност и хигиена на труда, пожарна безопасност, екологични изисквания и други свързани със строителството по действащите в страната стандарти и технически нормативни документи за строителство. </w:t>
      </w:r>
    </w:p>
    <w:p w14:paraId="6F56D3DC" w14:textId="58259411" w:rsidR="001A5117" w:rsidRPr="00214743" w:rsidRDefault="001A5117" w:rsidP="001A5117">
      <w:pPr>
        <w:suppressAutoHyphens w:val="0"/>
        <w:spacing w:before="60" w:after="60" w:line="240" w:lineRule="auto"/>
        <w:ind w:firstLine="708"/>
        <w:jc w:val="both"/>
        <w:rPr>
          <w:rFonts w:ascii="Trebuchet MS" w:eastAsia="Calibri" w:hAnsi="Trebuchet MS"/>
          <w:sz w:val="22"/>
          <w:szCs w:val="22"/>
          <w:lang w:eastAsia="en-US"/>
        </w:rPr>
      </w:pPr>
      <w:r w:rsidRPr="000E1DA9">
        <w:rPr>
          <w:rFonts w:ascii="Trebuchet MS" w:eastAsia="Calibri" w:hAnsi="Trebuchet MS"/>
          <w:color w:val="000000"/>
          <w:sz w:val="22"/>
          <w:szCs w:val="22"/>
          <w:lang w:eastAsia="en-US"/>
        </w:rPr>
        <w:t xml:space="preserve">Изпълнителят е длъжен да </w:t>
      </w:r>
      <w:r w:rsidR="000541A2" w:rsidRPr="000E1DA9">
        <w:rPr>
          <w:rFonts w:ascii="Trebuchet MS" w:eastAsia="Calibri" w:hAnsi="Trebuchet MS"/>
          <w:color w:val="000000"/>
          <w:sz w:val="22"/>
          <w:szCs w:val="22"/>
          <w:lang w:eastAsia="en-US"/>
        </w:rPr>
        <w:t xml:space="preserve">изготви и </w:t>
      </w:r>
      <w:r w:rsidRPr="000E1DA9">
        <w:rPr>
          <w:rFonts w:ascii="Trebuchet MS" w:eastAsia="Calibri" w:hAnsi="Trebuchet MS"/>
          <w:color w:val="000000"/>
          <w:sz w:val="22"/>
          <w:szCs w:val="22"/>
          <w:lang w:eastAsia="en-US"/>
        </w:rPr>
        <w:t xml:space="preserve">спазва одобрения от Възложителя и компетентните органи План за безопасност и здраве за строежа. </w:t>
      </w:r>
      <w:r w:rsidR="00B50BCF">
        <w:rPr>
          <w:rFonts w:ascii="Trebuchet MS" w:eastAsia="Calibri" w:hAnsi="Trebuchet MS"/>
          <w:color w:val="000000"/>
          <w:sz w:val="22"/>
          <w:szCs w:val="22"/>
          <w:lang w:eastAsia="en-US"/>
        </w:rPr>
        <w:t>Възложителят</w:t>
      </w:r>
      <w:r w:rsidRPr="000E1DA9">
        <w:rPr>
          <w:rFonts w:ascii="Trebuchet MS" w:eastAsia="Calibri" w:hAnsi="Trebuchet MS"/>
          <w:color w:val="000000"/>
          <w:sz w:val="22"/>
          <w:szCs w:val="22"/>
          <w:lang w:eastAsia="en-US"/>
        </w:rPr>
        <w:t xml:space="preserve"> ще осигури Координатор по </w:t>
      </w:r>
      <w:r w:rsidRPr="00214743">
        <w:rPr>
          <w:rFonts w:ascii="Trebuchet MS" w:eastAsia="Calibri" w:hAnsi="Trebuchet MS"/>
          <w:sz w:val="22"/>
          <w:szCs w:val="22"/>
          <w:lang w:eastAsia="en-US"/>
        </w:rPr>
        <w:t xml:space="preserve">безопасност и здраве за етапа на строителството в съответствие с изискванията на Наредба № 2 от 2004 г. за минимални изисквания за здравословни и безопасни условия на труд при извършване на строителни и монтажни работи. </w:t>
      </w:r>
    </w:p>
    <w:p w14:paraId="284C5792" w14:textId="2C5A2086" w:rsidR="00DB4797" w:rsidRPr="00214743" w:rsidRDefault="00DB4797" w:rsidP="00DB4797">
      <w:pPr>
        <w:suppressAutoHyphens w:val="0"/>
        <w:spacing w:before="60" w:after="60" w:line="240" w:lineRule="auto"/>
        <w:ind w:firstLine="708"/>
        <w:jc w:val="both"/>
        <w:rPr>
          <w:rFonts w:ascii="Trebuchet MS" w:hAnsi="Trebuchet MS" w:cs="Tahoma"/>
          <w:sz w:val="22"/>
          <w:szCs w:val="22"/>
        </w:rPr>
      </w:pPr>
      <w:r w:rsidRPr="00214743">
        <w:rPr>
          <w:rFonts w:ascii="Trebuchet MS" w:eastAsia="Calibri" w:hAnsi="Trebuchet MS" w:cs="Tahoma"/>
          <w:sz w:val="22"/>
          <w:szCs w:val="22"/>
          <w:lang w:eastAsia="en-US"/>
        </w:rPr>
        <w:t xml:space="preserve">Минимален експертен състав от специалисти за които участникът е длъжен да представи разпределение на задачите и отговорностите в организацията на работа са: </w:t>
      </w:r>
      <w:r w:rsidRPr="00214743">
        <w:rPr>
          <w:rFonts w:ascii="Trebuchet MS" w:hAnsi="Trebuchet MS" w:cs="Tahoma"/>
          <w:sz w:val="22"/>
          <w:szCs w:val="22"/>
        </w:rPr>
        <w:t>технически ръководител; отговорник по контрола на качеството. Участникът трябва да представи разпределението на ръководния и изпълнителския състав по видове дейности и времева ангажираност по дни в линеен график отразяващ изпълнението на работите.</w:t>
      </w:r>
    </w:p>
    <w:p w14:paraId="13C85788" w14:textId="353A0696" w:rsidR="00DB4797" w:rsidRPr="009C5080" w:rsidRDefault="00DB4797" w:rsidP="00DB4797">
      <w:pPr>
        <w:suppressAutoHyphens w:val="0"/>
        <w:spacing w:line="240" w:lineRule="auto"/>
        <w:ind w:firstLine="708"/>
        <w:jc w:val="both"/>
        <w:rPr>
          <w:rFonts w:ascii="Trebuchet MS" w:hAnsi="Trebuchet MS"/>
          <w:lang w:val="en-US" w:eastAsia="bg-BG"/>
        </w:rPr>
      </w:pPr>
      <w:r w:rsidRPr="009C5080">
        <w:rPr>
          <w:rFonts w:ascii="Trebuchet MS" w:hAnsi="Trebuchet MS"/>
          <w:lang w:eastAsia="bg-BG"/>
        </w:rPr>
        <w:t>1. Предлаган подход и организация на изпълнение.</w:t>
      </w:r>
      <w:r w:rsidRPr="009C5080">
        <w:rPr>
          <w:rFonts w:ascii="Trebuchet MS" w:hAnsi="Trebuchet MS"/>
          <w:b/>
          <w:lang w:eastAsia="bg-BG"/>
        </w:rPr>
        <w:t xml:space="preserve"> </w:t>
      </w:r>
      <w:r w:rsidRPr="009C5080">
        <w:rPr>
          <w:rFonts w:ascii="Trebuchet MS" w:hAnsi="Trebuchet MS"/>
          <w:lang w:eastAsia="bg-BG"/>
        </w:rPr>
        <w:t>Предлагания подход и организация на изпълнението следва да отговаря на изискванията на</w:t>
      </w:r>
      <w:r w:rsidR="002006BB" w:rsidRPr="009C5080">
        <w:rPr>
          <w:rFonts w:ascii="Trebuchet MS" w:hAnsi="Trebuchet MS"/>
          <w:lang w:eastAsia="bg-BG"/>
        </w:rPr>
        <w:t xml:space="preserve"> настоящата спецификация</w:t>
      </w:r>
      <w:r w:rsidRPr="009C5080">
        <w:rPr>
          <w:rFonts w:ascii="Trebuchet MS" w:hAnsi="Trebuchet MS"/>
          <w:lang w:eastAsia="bg-BG"/>
        </w:rPr>
        <w:t>, действащото нормативно законодателство, както и на всички технически и технологични изисквания и стандарти, регулиращи извършването на видовете работи, предмет на поръчката. Той следва да съдържа следните елементи:</w:t>
      </w:r>
    </w:p>
    <w:p w14:paraId="07D2A792" w14:textId="47354641" w:rsidR="00DB4797" w:rsidRPr="009C5080" w:rsidRDefault="00DB4797" w:rsidP="00202515">
      <w:pPr>
        <w:suppressAutoHyphens w:val="0"/>
        <w:spacing w:line="240" w:lineRule="auto"/>
        <w:jc w:val="both"/>
        <w:rPr>
          <w:rFonts w:ascii="Trebuchet MS" w:hAnsi="Trebuchet MS"/>
          <w:lang w:eastAsia="bg-BG"/>
        </w:rPr>
      </w:pPr>
      <w:r w:rsidRPr="009C5080">
        <w:rPr>
          <w:rFonts w:ascii="Trebuchet MS" w:hAnsi="Trebuchet MS"/>
          <w:lang w:eastAsia="bg-BG"/>
        </w:rPr>
        <w:t>1.1. Пълно описание на предлаганата от участника организация на работа и подход на изпълнение;</w:t>
      </w:r>
    </w:p>
    <w:p w14:paraId="37733121" w14:textId="27C64036" w:rsidR="00DB4797" w:rsidRPr="009C5080" w:rsidRDefault="00DB4797" w:rsidP="00202515">
      <w:pPr>
        <w:suppressAutoHyphens w:val="0"/>
        <w:spacing w:line="240" w:lineRule="auto"/>
        <w:jc w:val="both"/>
        <w:rPr>
          <w:rFonts w:ascii="Trebuchet MS" w:hAnsi="Trebuchet MS"/>
          <w:lang w:eastAsia="bg-BG"/>
        </w:rPr>
      </w:pPr>
      <w:r w:rsidRPr="009C5080">
        <w:rPr>
          <w:rFonts w:ascii="Trebuchet MS" w:hAnsi="Trebuchet MS"/>
          <w:lang w:eastAsia="bg-BG"/>
        </w:rPr>
        <w:t>1.2. Технологичната последователност на изпълнение на отделните видове дейности, технологията и предвиждано времетраене за изпълнение на всеки вид СМР;</w:t>
      </w:r>
    </w:p>
    <w:p w14:paraId="59309574" w14:textId="5115477F" w:rsidR="00DB4797" w:rsidRPr="009C5080" w:rsidRDefault="00DB4797" w:rsidP="00202515">
      <w:pPr>
        <w:suppressAutoHyphens w:val="0"/>
        <w:spacing w:line="240" w:lineRule="auto"/>
        <w:jc w:val="both"/>
        <w:rPr>
          <w:rFonts w:ascii="Trebuchet MS" w:hAnsi="Trebuchet MS"/>
          <w:lang w:eastAsia="bg-BG"/>
        </w:rPr>
      </w:pPr>
      <w:r w:rsidRPr="009C5080">
        <w:rPr>
          <w:rFonts w:ascii="Trebuchet MS" w:hAnsi="Trebuchet MS"/>
          <w:lang w:eastAsia="bg-BG"/>
        </w:rPr>
        <w:lastRenderedPageBreak/>
        <w:t xml:space="preserve">1.3. Предвижданото от участника разпределение на технически и човешки ресурси по видове работи съобразно подхода и срока на изпълнение; Участникът предлага организация на персонала (с който разполага и възнамерява да използва) и организация на техниката за изпълнението на обществената поръчка. Посочва се разпределение на техническите ресурси, съгласно видове работи и поименно разпределение на отговорностите в рамките на осъществяваната роля на всяко едно от лицата от ръководния и изпълнителски персонал. </w:t>
      </w:r>
    </w:p>
    <w:p w14:paraId="37E27482" w14:textId="2C1F15DD" w:rsidR="00DB4797" w:rsidRPr="009C5080" w:rsidRDefault="00DB4797" w:rsidP="00202515">
      <w:pPr>
        <w:suppressAutoHyphens w:val="0"/>
        <w:spacing w:line="240" w:lineRule="auto"/>
        <w:jc w:val="both"/>
        <w:rPr>
          <w:rFonts w:ascii="Trebuchet MS" w:hAnsi="Trebuchet MS"/>
          <w:lang w:eastAsia="bg-BG"/>
        </w:rPr>
      </w:pPr>
      <w:r w:rsidRPr="009C5080">
        <w:rPr>
          <w:rFonts w:ascii="Trebuchet MS" w:hAnsi="Trebuchet MS"/>
          <w:lang w:eastAsia="bg-BG"/>
        </w:rPr>
        <w:t>1.4. Участникът следва да представи модел на взаимоотношения с представителите на възложителя и различните участници в процеса на изпълнение на предмета на поръчката. Посочват се начина и формата на отчитане на изпълнението на изпълнителя до възложителя. Посочват се срокът за реакция на Изпълнителя в случай, на констатирани от представител на Въ</w:t>
      </w:r>
      <w:r w:rsidR="00B50BCF">
        <w:rPr>
          <w:rFonts w:ascii="Trebuchet MS" w:hAnsi="Trebuchet MS"/>
          <w:lang w:eastAsia="bg-BG"/>
        </w:rPr>
        <w:t>зложителя дефектни</w:t>
      </w:r>
      <w:r w:rsidRPr="009C5080">
        <w:rPr>
          <w:rFonts w:ascii="Trebuchet MS" w:hAnsi="Trebuchet MS"/>
          <w:lang w:eastAsia="bg-BG"/>
        </w:rPr>
        <w:t xml:space="preserve"> работи, който не трябва да е по-дълъг от три календарни дни.</w:t>
      </w:r>
      <w:r w:rsidRPr="009C5080">
        <w:rPr>
          <w:rFonts w:ascii="Trebuchet MS" w:hAnsi="Trebuchet MS" w:cs="Arial"/>
          <w:sz w:val="30"/>
          <w:szCs w:val="30"/>
          <w:lang w:eastAsia="bg-BG"/>
        </w:rPr>
        <w:t xml:space="preserve"> </w:t>
      </w:r>
      <w:r w:rsidRPr="009C5080">
        <w:rPr>
          <w:rFonts w:ascii="Trebuchet MS" w:hAnsi="Trebuchet MS"/>
          <w:lang w:eastAsia="bg-BG"/>
        </w:rPr>
        <w:t>Представя се описание на процедурите за реакция при констатиране на дефекти, какви са коригиращите действия и отговорните за тези действия лица.</w:t>
      </w:r>
    </w:p>
    <w:p w14:paraId="059C7240" w14:textId="6FFE071D" w:rsidR="00DB4797" w:rsidRPr="009C5080" w:rsidRDefault="00DB4797" w:rsidP="00202515">
      <w:pPr>
        <w:suppressAutoHyphens w:val="0"/>
        <w:spacing w:line="240" w:lineRule="auto"/>
        <w:jc w:val="both"/>
        <w:rPr>
          <w:rFonts w:ascii="Trebuchet MS" w:hAnsi="Trebuchet MS"/>
          <w:lang w:eastAsia="bg-BG"/>
        </w:rPr>
      </w:pPr>
      <w:r w:rsidRPr="009C5080">
        <w:rPr>
          <w:rFonts w:ascii="Trebuchet MS" w:hAnsi="Trebuchet MS"/>
          <w:lang w:eastAsia="bg-BG"/>
        </w:rPr>
        <w:t>1.5.</w:t>
      </w:r>
      <w:r w:rsidRPr="009C5080">
        <w:rPr>
          <w:rFonts w:ascii="Trebuchet MS" w:hAnsi="Trebuchet MS"/>
          <w:lang w:val="en-US" w:eastAsia="bg-BG"/>
        </w:rPr>
        <w:t xml:space="preserve"> </w:t>
      </w:r>
      <w:r w:rsidRPr="009C5080">
        <w:rPr>
          <w:rFonts w:ascii="Trebuchet MS" w:hAnsi="Trebuchet MS"/>
          <w:lang w:eastAsia="bg-BG"/>
        </w:rPr>
        <w:t>Участниците задължително трябва да поемат ангажимент да осигурят лице, с което представители на възложителя да контактуват по всички въпроси, касаещи изпълнението, и което при необходимост – болест, нетрудоспособност и т.н. – да бъде заместено от друго лице. Посочват се трите имена на определените лица и мобилен телефон за връзка с тях. При промяна на определените лица или на номерата на телефоните или факса изпълнителят е длъжен да уведоми своевременно ВЪЗЛОЖИТЕЛЯ.</w:t>
      </w:r>
    </w:p>
    <w:p w14:paraId="5DD7BE9D" w14:textId="6DF86977" w:rsidR="00DB4797" w:rsidRPr="009C5080" w:rsidRDefault="00DB4797" w:rsidP="00202515">
      <w:pPr>
        <w:suppressAutoHyphens w:val="0"/>
        <w:spacing w:line="240" w:lineRule="auto"/>
        <w:jc w:val="both"/>
        <w:rPr>
          <w:rFonts w:ascii="Trebuchet MS" w:hAnsi="Trebuchet MS"/>
          <w:lang w:eastAsia="bg-BG"/>
        </w:rPr>
      </w:pPr>
      <w:r w:rsidRPr="009C5080">
        <w:rPr>
          <w:rFonts w:ascii="Trebuchet MS" w:hAnsi="Trebuchet MS"/>
          <w:lang w:eastAsia="bg-BG"/>
        </w:rPr>
        <w:t>1.6. Представяне на мерки за опазване на околната среда.</w:t>
      </w:r>
    </w:p>
    <w:p w14:paraId="6DE0D7A1" w14:textId="5D57F56B" w:rsidR="007E7661" w:rsidRPr="009C5080" w:rsidRDefault="007E7661" w:rsidP="007E7661">
      <w:pPr>
        <w:suppressAutoHyphens w:val="0"/>
        <w:spacing w:line="240" w:lineRule="auto"/>
        <w:ind w:firstLine="708"/>
        <w:jc w:val="both"/>
        <w:rPr>
          <w:rFonts w:ascii="Trebuchet MS" w:hAnsi="Trebuchet MS"/>
          <w:bCs/>
          <w:lang w:val="en-US" w:eastAsia="bg-BG"/>
        </w:rPr>
      </w:pPr>
      <w:r w:rsidRPr="009C5080">
        <w:rPr>
          <w:rFonts w:ascii="Trebuchet MS" w:hAnsi="Trebuchet MS"/>
          <w:bCs/>
          <w:lang w:eastAsia="bg-BG"/>
        </w:rPr>
        <w:t xml:space="preserve">Подробен линеен график за изпълнение на предвидените в поръчката дейности, с приложена диаграма на работната ръка и график на влаганите материали, оборудване и механизация. </w:t>
      </w:r>
    </w:p>
    <w:p w14:paraId="65BD30D3" w14:textId="710EDC43" w:rsidR="007E7661" w:rsidRPr="009C5080" w:rsidRDefault="007E7661" w:rsidP="007E7661">
      <w:pPr>
        <w:suppressAutoHyphens w:val="0"/>
        <w:spacing w:line="240" w:lineRule="auto"/>
        <w:ind w:firstLine="708"/>
        <w:jc w:val="both"/>
        <w:rPr>
          <w:rFonts w:ascii="Trebuchet MS" w:hAnsi="Trebuchet MS"/>
          <w:lang w:eastAsia="bg-BG"/>
        </w:rPr>
      </w:pPr>
      <w:r w:rsidRPr="009C5080">
        <w:rPr>
          <w:rFonts w:ascii="Trebuchet MS" w:hAnsi="Trebuchet MS"/>
          <w:lang w:eastAsia="bg-BG"/>
        </w:rPr>
        <w:t xml:space="preserve">Линейният график /продължителността на изпълнението в календарни дни/, включващ всяка една от дейностите в обхвата на поръчката за изпълнението. </w:t>
      </w:r>
    </w:p>
    <w:p w14:paraId="2606F9E0" w14:textId="77777777" w:rsidR="007E7661" w:rsidRPr="009C5080" w:rsidRDefault="007E7661" w:rsidP="007E7661">
      <w:pPr>
        <w:suppressAutoHyphens w:val="0"/>
        <w:spacing w:line="240" w:lineRule="auto"/>
        <w:ind w:firstLine="708"/>
        <w:jc w:val="both"/>
        <w:rPr>
          <w:rFonts w:ascii="Trebuchet MS" w:hAnsi="Trebuchet MS"/>
          <w:lang w:eastAsia="bg-BG"/>
        </w:rPr>
      </w:pPr>
      <w:r w:rsidRPr="009C5080">
        <w:rPr>
          <w:rFonts w:ascii="Trebuchet MS" w:hAnsi="Trebuchet MS"/>
          <w:bCs/>
          <w:lang w:eastAsia="bg-BG"/>
        </w:rPr>
        <w:t>Линейният график трябва да е придружен с Диаграма на работната ръка и график на влаганите материали, оборудване и механизация, предвидени за изпълнението, като информацията в него трябва да кореспондира с линейния график</w:t>
      </w:r>
      <w:r w:rsidRPr="009C5080">
        <w:rPr>
          <w:rFonts w:ascii="Trebuchet MS" w:hAnsi="Trebuchet MS"/>
          <w:b/>
          <w:bCs/>
          <w:lang w:eastAsia="bg-BG"/>
        </w:rPr>
        <w:t>.</w:t>
      </w:r>
    </w:p>
    <w:p w14:paraId="74ACDD70" w14:textId="77777777" w:rsidR="007E7661" w:rsidRPr="009C5080" w:rsidRDefault="007E7661" w:rsidP="007E7661">
      <w:pPr>
        <w:suppressAutoHyphens w:val="0"/>
        <w:spacing w:line="240" w:lineRule="auto"/>
        <w:ind w:firstLine="708"/>
        <w:jc w:val="both"/>
        <w:rPr>
          <w:rFonts w:ascii="Trebuchet MS" w:hAnsi="Trebuchet MS"/>
          <w:lang w:eastAsia="bg-BG"/>
        </w:rPr>
      </w:pPr>
      <w:r w:rsidRPr="009C5080">
        <w:rPr>
          <w:rFonts w:ascii="Trebuchet MS" w:hAnsi="Trebuchet MS"/>
          <w:lang w:eastAsia="bg-BG"/>
        </w:rPr>
        <w:t>Участниците</w:t>
      </w:r>
      <w:r w:rsidRPr="009C5080">
        <w:rPr>
          <w:rFonts w:ascii="Trebuchet MS" w:hAnsi="Trebuchet MS"/>
          <w:lang w:val="en-US" w:eastAsia="bg-BG"/>
        </w:rPr>
        <w:t xml:space="preserve"> </w:t>
      </w:r>
      <w:r w:rsidRPr="009C5080">
        <w:rPr>
          <w:rFonts w:ascii="Trebuchet MS" w:hAnsi="Trebuchet MS"/>
          <w:lang w:eastAsia="bg-BG"/>
        </w:rPr>
        <w:t xml:space="preserve">се съобразяват със заложения максимален срок за изпълнение на строително-монтажните работи. </w:t>
      </w:r>
    </w:p>
    <w:p w14:paraId="26B81470" w14:textId="77777777" w:rsidR="007E7661" w:rsidRPr="009C5080" w:rsidRDefault="007E7661" w:rsidP="007E7661">
      <w:pPr>
        <w:suppressAutoHyphens w:val="0"/>
        <w:spacing w:line="240" w:lineRule="auto"/>
        <w:ind w:firstLine="708"/>
        <w:jc w:val="both"/>
        <w:rPr>
          <w:rFonts w:ascii="Trebuchet MS" w:hAnsi="Trebuchet MS"/>
          <w:lang w:eastAsia="bg-BG"/>
        </w:rPr>
      </w:pPr>
      <w:r w:rsidRPr="009C5080">
        <w:rPr>
          <w:rFonts w:ascii="Trebuchet MS" w:hAnsi="Trebuchet MS"/>
          <w:lang w:eastAsia="bg-BG"/>
        </w:rPr>
        <w:t xml:space="preserve">Предложения линеен график трябва да кореспондира с изготвената диаграма на работната ръка, отразяваща работници и ръководни лица. </w:t>
      </w:r>
    </w:p>
    <w:p w14:paraId="7EF4E52D" w14:textId="77777777" w:rsidR="007E7661" w:rsidRPr="009C5080" w:rsidRDefault="007E7661" w:rsidP="007E7661">
      <w:pPr>
        <w:suppressAutoHyphens w:val="0"/>
        <w:spacing w:line="240" w:lineRule="auto"/>
        <w:ind w:firstLine="708"/>
        <w:jc w:val="both"/>
        <w:rPr>
          <w:rFonts w:ascii="Trebuchet MS" w:hAnsi="Trebuchet MS"/>
          <w:bCs/>
          <w:lang w:eastAsia="bg-BG"/>
        </w:rPr>
      </w:pPr>
      <w:r w:rsidRPr="009C5080">
        <w:rPr>
          <w:rFonts w:ascii="Trebuchet MS" w:hAnsi="Trebuchet MS"/>
          <w:lang w:eastAsia="bg-BG"/>
        </w:rPr>
        <w:t>При изготвянето на графика следва да бъде спазена технологичната последователност за изпълнение на видовете работи и дейности по КСС.</w:t>
      </w:r>
      <w:r w:rsidRPr="009C5080">
        <w:rPr>
          <w:rFonts w:ascii="Trebuchet MS" w:hAnsi="Trebuchet MS"/>
          <w:bCs/>
          <w:lang w:eastAsia="bg-BG"/>
        </w:rPr>
        <w:t xml:space="preserve"> </w:t>
      </w:r>
    </w:p>
    <w:p w14:paraId="3EF69096" w14:textId="77777777" w:rsidR="007E7661" w:rsidRPr="009C5080" w:rsidRDefault="007E7661" w:rsidP="007E7661">
      <w:pPr>
        <w:suppressAutoHyphens w:val="0"/>
        <w:spacing w:line="240" w:lineRule="auto"/>
        <w:ind w:firstLine="708"/>
        <w:jc w:val="both"/>
        <w:rPr>
          <w:rFonts w:ascii="Trebuchet MS" w:hAnsi="Trebuchet MS"/>
          <w:lang w:val="en-US" w:eastAsia="bg-BG"/>
        </w:rPr>
      </w:pPr>
      <w:r w:rsidRPr="009C5080">
        <w:rPr>
          <w:rFonts w:ascii="Trebuchet MS" w:hAnsi="Trebuchet MS"/>
          <w:bCs/>
          <w:lang w:eastAsia="bg-BG"/>
        </w:rPr>
        <w:t>Представената информация трябва да онагледява по видове дейности в КСС какви материали, оборудване и механизация се влагат в обекта по дни.</w:t>
      </w:r>
    </w:p>
    <w:p w14:paraId="1415AF46" w14:textId="77777777" w:rsidR="007E7661" w:rsidRPr="009C5080" w:rsidRDefault="007E7661" w:rsidP="007E7661">
      <w:pPr>
        <w:suppressAutoHyphens w:val="0"/>
        <w:autoSpaceDE w:val="0"/>
        <w:autoSpaceDN w:val="0"/>
        <w:adjustRightInd w:val="0"/>
        <w:spacing w:line="240" w:lineRule="auto"/>
        <w:ind w:firstLine="708"/>
        <w:jc w:val="both"/>
        <w:rPr>
          <w:rFonts w:ascii="Trebuchet MS" w:hAnsi="Trebuchet MS"/>
          <w:lang w:eastAsia="bg-BG"/>
        </w:rPr>
      </w:pPr>
      <w:r w:rsidRPr="009C5080">
        <w:rPr>
          <w:rFonts w:ascii="Trebuchet MS" w:hAnsi="Trebuchet MS"/>
          <w:lang w:eastAsia="bg-BG"/>
        </w:rPr>
        <w:t xml:space="preserve">Участник, чието техническо предложение не отговаря на изискванията на техническата спецификация и не съдържа минимално изискуемата информация и елементи, ще бъде отстранен от участие. </w:t>
      </w:r>
    </w:p>
    <w:p w14:paraId="1EF1CFAC" w14:textId="77777777" w:rsidR="007E7661" w:rsidRPr="009C5080" w:rsidRDefault="007E7661" w:rsidP="007E7661">
      <w:pPr>
        <w:suppressAutoHyphens w:val="0"/>
        <w:autoSpaceDE w:val="0"/>
        <w:autoSpaceDN w:val="0"/>
        <w:adjustRightInd w:val="0"/>
        <w:spacing w:line="240" w:lineRule="auto"/>
        <w:ind w:firstLine="708"/>
        <w:jc w:val="both"/>
        <w:rPr>
          <w:rFonts w:ascii="Trebuchet MS" w:hAnsi="Trebuchet MS"/>
          <w:iCs/>
          <w:lang w:eastAsia="bg-BG"/>
        </w:rPr>
      </w:pPr>
      <w:r w:rsidRPr="009C5080">
        <w:rPr>
          <w:rFonts w:ascii="Trebuchet MS" w:hAnsi="Trebuchet MS"/>
          <w:iCs/>
          <w:lang w:eastAsia="bg-BG"/>
        </w:rPr>
        <w:t xml:space="preserve">Линейният график следва да обосновава предложения от участника срок за изпълнение на поръчката. В противен случай участникът ще бъде отстранен. </w:t>
      </w:r>
    </w:p>
    <w:p w14:paraId="3DB8B8A6" w14:textId="77777777" w:rsidR="007E7661" w:rsidRPr="009C5080" w:rsidRDefault="007E7661" w:rsidP="007E7661">
      <w:pPr>
        <w:suppressAutoHyphens w:val="0"/>
        <w:spacing w:line="240" w:lineRule="auto"/>
        <w:ind w:firstLine="708"/>
        <w:jc w:val="both"/>
        <w:rPr>
          <w:rFonts w:ascii="Trebuchet MS" w:hAnsi="Trebuchet MS"/>
          <w:iCs/>
          <w:lang w:eastAsia="bg-BG"/>
        </w:rPr>
      </w:pPr>
      <w:r w:rsidRPr="009C5080">
        <w:rPr>
          <w:rFonts w:ascii="Trebuchet MS" w:hAnsi="Trebuchet MS"/>
          <w:iCs/>
          <w:lang w:eastAsia="bg-BG"/>
        </w:rPr>
        <w:t xml:space="preserve">Участник, чийто линеен график има липсващи изискуеми показатели, показва технологична несъвместимост на отделните строителни операции, както и противоречие с техническите спецификации, </w:t>
      </w:r>
      <w:r w:rsidRPr="009C5080">
        <w:rPr>
          <w:rFonts w:ascii="Trebuchet MS" w:hAnsi="Trebuchet MS"/>
          <w:bCs/>
          <w:lang w:eastAsia="bg-BG"/>
        </w:rPr>
        <w:t xml:space="preserve">диаграми на работната ръка и на влаганите материали и </w:t>
      </w:r>
      <w:r w:rsidRPr="009C5080">
        <w:rPr>
          <w:rFonts w:ascii="Trebuchet MS" w:hAnsi="Trebuchet MS"/>
          <w:bCs/>
          <w:lang w:eastAsia="bg-BG"/>
        </w:rPr>
        <w:lastRenderedPageBreak/>
        <w:t xml:space="preserve">оборудване предвидени </w:t>
      </w:r>
      <w:r w:rsidRPr="009C5080">
        <w:rPr>
          <w:rFonts w:ascii="Trebuchet MS" w:hAnsi="Trebuchet MS"/>
          <w:iCs/>
          <w:lang w:eastAsia="bg-BG"/>
        </w:rPr>
        <w:t>или други условия, заложени в процедурата или нормативен документ, уреждащ строителните процеси, се отстранява.</w:t>
      </w:r>
    </w:p>
    <w:p w14:paraId="4EE27BA7" w14:textId="1214A700" w:rsidR="007E7661" w:rsidRPr="009C5080" w:rsidRDefault="007E7661" w:rsidP="00DB4797">
      <w:pPr>
        <w:suppressAutoHyphens w:val="0"/>
        <w:spacing w:line="240" w:lineRule="auto"/>
        <w:ind w:firstLine="708"/>
        <w:jc w:val="both"/>
        <w:rPr>
          <w:rFonts w:ascii="Trebuchet MS" w:hAnsi="Trebuchet MS"/>
          <w:iCs/>
          <w:highlight w:val="yellow"/>
          <w:lang w:eastAsia="bg-BG"/>
        </w:rPr>
      </w:pPr>
    </w:p>
    <w:p w14:paraId="3B48D142"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b/>
          <w:bCs/>
          <w:i/>
          <w:iCs/>
          <w:color w:val="000000"/>
          <w:sz w:val="22"/>
          <w:szCs w:val="22"/>
          <w:lang w:eastAsia="en-US"/>
        </w:rPr>
        <w:t xml:space="preserve">Изисквания относно опазване на околната среда: </w:t>
      </w:r>
    </w:p>
    <w:p w14:paraId="7390A245"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При изпълнение на строителните и монтажните работи Изпълнителят трябва да ограничи своите действия в рамките само на строителната площадка. </w:t>
      </w:r>
    </w:p>
    <w:p w14:paraId="0EAE3458"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След приключване на строителните и монтажните работи Изпълнителят е длъжен да възстанови строителната площадка в първоначалния вид - да изтегли цялата си механизация и </w:t>
      </w:r>
      <w:proofErr w:type="spellStart"/>
      <w:r w:rsidRPr="001A5117">
        <w:rPr>
          <w:rFonts w:ascii="Trebuchet MS" w:eastAsia="Calibri" w:hAnsi="Trebuchet MS"/>
          <w:color w:val="000000"/>
          <w:sz w:val="22"/>
          <w:szCs w:val="22"/>
          <w:lang w:eastAsia="en-US"/>
        </w:rPr>
        <w:t>невложените</w:t>
      </w:r>
      <w:proofErr w:type="spellEnd"/>
      <w:r w:rsidRPr="001A5117">
        <w:rPr>
          <w:rFonts w:ascii="Trebuchet MS" w:eastAsia="Calibri" w:hAnsi="Trebuchet MS"/>
          <w:color w:val="000000"/>
          <w:sz w:val="22"/>
          <w:szCs w:val="22"/>
          <w:lang w:eastAsia="en-US"/>
        </w:rPr>
        <w:t xml:space="preserve"> материали и да остави площадката чиста от отпадъци. </w:t>
      </w:r>
    </w:p>
    <w:p w14:paraId="4C1AD06F" w14:textId="77777777" w:rsidR="001A5117" w:rsidRPr="001A5117" w:rsidRDefault="001A5117" w:rsidP="001A5117">
      <w:pPr>
        <w:suppressAutoHyphens w:val="0"/>
        <w:spacing w:before="60" w:after="60" w:line="240" w:lineRule="auto"/>
        <w:ind w:firstLine="567"/>
        <w:jc w:val="both"/>
        <w:rPr>
          <w:rFonts w:ascii="Trebuchet MS" w:eastAsia="Calibri" w:hAnsi="Trebuchet MS"/>
          <w:b/>
          <w:bCs/>
          <w:i/>
          <w:iCs/>
          <w:color w:val="000000"/>
          <w:sz w:val="22"/>
          <w:szCs w:val="22"/>
          <w:lang w:eastAsia="en-US"/>
        </w:rPr>
      </w:pPr>
    </w:p>
    <w:p w14:paraId="3BBB2291"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b/>
          <w:bCs/>
          <w:i/>
          <w:iCs/>
          <w:color w:val="000000"/>
          <w:sz w:val="22"/>
          <w:szCs w:val="22"/>
          <w:lang w:eastAsia="en-US"/>
        </w:rPr>
        <w:t xml:space="preserve">Системи за проверка и контрол на работите в процеса на тяхното изпълнение: </w:t>
      </w:r>
    </w:p>
    <w:p w14:paraId="1529F244" w14:textId="77777777" w:rsidR="001A5117" w:rsidRPr="00DB479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DB4797">
        <w:rPr>
          <w:rFonts w:ascii="Trebuchet MS" w:eastAsia="Calibri" w:hAnsi="Trebuchet MS"/>
          <w:color w:val="000000"/>
          <w:sz w:val="22"/>
          <w:szCs w:val="22"/>
          <w:lang w:eastAsia="en-US"/>
        </w:rPr>
        <w:t xml:space="preserve">Възложителят ще осигури Консултант, който ще упражнява строителен надзор съгласно чл. 166, ал. 1, т. 1 от ЗУТ. </w:t>
      </w:r>
    </w:p>
    <w:p w14:paraId="053FC92A"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DB4797">
        <w:rPr>
          <w:rFonts w:ascii="Trebuchet MS" w:eastAsia="Calibri" w:hAnsi="Trebuchet MS"/>
          <w:color w:val="000000"/>
          <w:sz w:val="22"/>
          <w:szCs w:val="22"/>
          <w:lang w:eastAsia="en-US"/>
        </w:rPr>
        <w:t>Възложителят и/или Консултантът</w:t>
      </w:r>
      <w:r w:rsidRPr="001A5117">
        <w:rPr>
          <w:rFonts w:ascii="Trebuchet MS" w:eastAsia="Calibri" w:hAnsi="Trebuchet MS"/>
          <w:color w:val="000000"/>
          <w:sz w:val="22"/>
          <w:szCs w:val="22"/>
          <w:lang w:eastAsia="en-US"/>
        </w:rPr>
        <w:t xml:space="preserve"> може по всяко време да инспектират работите, да контролират технологията на изпълнението и да издават инструкции за отстраняване на дефекти, съобразно изискванията на специфицираната технология и начин на изпълнение. В случай на констатирани сериозни дефекти, отклонения и ниско качествено изпълнение, работите се спират и Възложителят уведомява Изпълнителя за нарушения в договора. </w:t>
      </w:r>
    </w:p>
    <w:p w14:paraId="7B14F50B" w14:textId="77777777"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r w:rsidRPr="001A5117">
        <w:rPr>
          <w:rFonts w:ascii="Trebuchet MS" w:eastAsia="Calibri" w:hAnsi="Trebuchet MS"/>
          <w:sz w:val="22"/>
          <w:szCs w:val="22"/>
          <w:lang w:eastAsia="en-US"/>
        </w:rPr>
        <w:t>Всички дефектни материали и оборудване се отстраняват от строежа, а дефектните работи се разрушават за сметка на Изпълнителя. В случай на оспорване се прилагат съответните стандарти и правилници и се извършват съответните изпитания.</w:t>
      </w:r>
    </w:p>
    <w:p w14:paraId="6E09AE50" w14:textId="77777777"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p>
    <w:p w14:paraId="04713511"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b/>
          <w:bCs/>
          <w:i/>
          <w:iCs/>
          <w:color w:val="000000"/>
          <w:sz w:val="22"/>
          <w:szCs w:val="22"/>
          <w:lang w:eastAsia="en-US"/>
        </w:rPr>
        <w:t xml:space="preserve">Проверки и изпитвания: </w:t>
      </w:r>
    </w:p>
    <w:p w14:paraId="060D865A"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Изпълнителят е длъжен да осигурява винаги достъп до строителната площадка на упълномощени представители на Възложителя и Консултанта. </w:t>
      </w:r>
    </w:p>
    <w:p w14:paraId="4FE7CE83" w14:textId="24744F05"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Изпитванията и измерванията на извършените строително - монтажни работи следва да се да се удостоверяват с протоколи. </w:t>
      </w:r>
    </w:p>
    <w:p w14:paraId="0AEA4AB0"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Текущият контрол от Изпълнителя на строително-монтажните работи следва да се извършва по начин, осигуряващ необходимото качество на изпълнение.</w:t>
      </w:r>
    </w:p>
    <w:p w14:paraId="59400645"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 </w:t>
      </w:r>
    </w:p>
    <w:p w14:paraId="083D7816"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b/>
          <w:bCs/>
          <w:i/>
          <w:iCs/>
          <w:color w:val="000000"/>
          <w:sz w:val="22"/>
          <w:szCs w:val="22"/>
          <w:lang w:eastAsia="en-US"/>
        </w:rPr>
        <w:t xml:space="preserve">Контрол по време на строителния процес: </w:t>
      </w:r>
    </w:p>
    <w:p w14:paraId="39349080"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Контролът се осъществява от: </w:t>
      </w:r>
    </w:p>
    <w:p w14:paraId="3098544B" w14:textId="77777777" w:rsidR="001A5117" w:rsidRPr="001A5117" w:rsidRDefault="001A5117" w:rsidP="001A5117">
      <w:pPr>
        <w:numPr>
          <w:ilvl w:val="0"/>
          <w:numId w:val="31"/>
        </w:numPr>
        <w:tabs>
          <w:tab w:val="left" w:pos="993"/>
        </w:tabs>
        <w:suppressAutoHyphens w:val="0"/>
        <w:spacing w:before="60" w:after="200" w:line="276" w:lineRule="auto"/>
        <w:ind w:hanging="11"/>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Консултантът, осъществяващ строителен надзор; </w:t>
      </w:r>
    </w:p>
    <w:p w14:paraId="5EE69A42" w14:textId="77777777" w:rsidR="001A5117" w:rsidRPr="001A5117" w:rsidRDefault="001A5117" w:rsidP="001A5117">
      <w:pPr>
        <w:numPr>
          <w:ilvl w:val="0"/>
          <w:numId w:val="31"/>
        </w:numPr>
        <w:tabs>
          <w:tab w:val="left" w:pos="993"/>
        </w:tabs>
        <w:suppressAutoHyphens w:val="0"/>
        <w:spacing w:before="60" w:after="200" w:line="276" w:lineRule="auto"/>
        <w:ind w:left="0" w:firstLine="709"/>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Инвеститорски контрол на общината в качеството й на Възложител - осъществяват проверки на място. </w:t>
      </w:r>
    </w:p>
    <w:p w14:paraId="4FB8CE16"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В рамките на строителния процес ще се извършват проверки на място, които ще включват: </w:t>
      </w:r>
    </w:p>
    <w:p w14:paraId="7FC70259" w14:textId="556F6C25" w:rsidR="001A5117" w:rsidRPr="001A5117" w:rsidRDefault="001A5117" w:rsidP="001A5117">
      <w:pPr>
        <w:numPr>
          <w:ilvl w:val="0"/>
          <w:numId w:val="31"/>
        </w:numPr>
        <w:tabs>
          <w:tab w:val="left" w:pos="993"/>
        </w:tabs>
        <w:suppressAutoHyphens w:val="0"/>
        <w:spacing w:before="60" w:after="200" w:line="276" w:lineRule="auto"/>
        <w:ind w:left="0" w:firstLine="709"/>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проверка на съответствието на реално изпълнени СМР с </w:t>
      </w:r>
      <w:r w:rsidR="00DD564C">
        <w:rPr>
          <w:rFonts w:ascii="Trebuchet MS" w:eastAsia="Calibri" w:hAnsi="Trebuchet MS"/>
          <w:color w:val="000000"/>
          <w:sz w:val="22"/>
          <w:szCs w:val="22"/>
          <w:lang w:eastAsia="en-US"/>
        </w:rPr>
        <w:t>техническата спецификация и количествената сметка</w:t>
      </w:r>
      <w:r w:rsidRPr="001A5117">
        <w:rPr>
          <w:rFonts w:ascii="Trebuchet MS" w:eastAsia="Calibri" w:hAnsi="Trebuchet MS"/>
          <w:color w:val="000000"/>
          <w:sz w:val="22"/>
          <w:szCs w:val="22"/>
          <w:lang w:eastAsia="en-US"/>
        </w:rPr>
        <w:t xml:space="preserve">; </w:t>
      </w:r>
    </w:p>
    <w:p w14:paraId="10B200CD" w14:textId="77777777" w:rsidR="001A5117" w:rsidRPr="001A5117" w:rsidRDefault="001A5117" w:rsidP="001A5117">
      <w:pPr>
        <w:numPr>
          <w:ilvl w:val="0"/>
          <w:numId w:val="31"/>
        </w:numPr>
        <w:tabs>
          <w:tab w:val="left" w:pos="993"/>
        </w:tabs>
        <w:suppressAutoHyphens w:val="0"/>
        <w:spacing w:before="60" w:after="200" w:line="276" w:lineRule="auto"/>
        <w:ind w:left="0" w:firstLine="709"/>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измерване на място на реално изпълнени СМР от Протокола за приемане на извършени СМР за сравняване с актуваните от изпълнителите и одобрени от строителния надзор и инвеститорския контрол, количества и тези по КСС; </w:t>
      </w:r>
    </w:p>
    <w:p w14:paraId="17D584AD" w14:textId="748D1F7F" w:rsidR="001A5117" w:rsidRPr="001A5117" w:rsidRDefault="001A5117" w:rsidP="001A5117">
      <w:pPr>
        <w:numPr>
          <w:ilvl w:val="0"/>
          <w:numId w:val="31"/>
        </w:numPr>
        <w:tabs>
          <w:tab w:val="left" w:pos="993"/>
        </w:tabs>
        <w:suppressAutoHyphens w:val="0"/>
        <w:spacing w:before="60" w:after="200" w:line="276" w:lineRule="auto"/>
        <w:ind w:left="0" w:firstLine="709"/>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lastRenderedPageBreak/>
        <w:t xml:space="preserve">проверка за технологията на изпълнение и качеството на вложените материали и продукти, и съответствието им с изискванията на </w:t>
      </w:r>
      <w:r w:rsidR="001C12AF">
        <w:rPr>
          <w:rFonts w:ascii="Trebuchet MS" w:eastAsia="Calibri" w:hAnsi="Trebuchet MS"/>
          <w:color w:val="000000"/>
          <w:sz w:val="22"/>
          <w:szCs w:val="22"/>
          <w:lang w:eastAsia="en-US"/>
        </w:rPr>
        <w:t>техническата спецификация</w:t>
      </w:r>
      <w:r w:rsidRPr="001A5117">
        <w:rPr>
          <w:rFonts w:ascii="Trebuchet MS" w:eastAsia="Calibri" w:hAnsi="Trebuchet MS"/>
          <w:color w:val="000000"/>
          <w:sz w:val="22"/>
          <w:szCs w:val="22"/>
          <w:lang w:eastAsia="en-US"/>
        </w:rPr>
        <w:t xml:space="preserve">; </w:t>
      </w:r>
    </w:p>
    <w:p w14:paraId="754FB045" w14:textId="77777777" w:rsidR="001A5117" w:rsidRPr="001A5117" w:rsidRDefault="001A5117" w:rsidP="001A5117">
      <w:pPr>
        <w:numPr>
          <w:ilvl w:val="0"/>
          <w:numId w:val="31"/>
        </w:numPr>
        <w:tabs>
          <w:tab w:val="left" w:pos="993"/>
        </w:tabs>
        <w:suppressAutoHyphens w:val="0"/>
        <w:spacing w:before="60" w:after="200" w:line="276" w:lineRule="auto"/>
        <w:ind w:left="0" w:firstLine="709"/>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 проверка на сроковете на изпълнение в съответствие с приетите графици. </w:t>
      </w:r>
    </w:p>
    <w:p w14:paraId="0D2A3597" w14:textId="77777777" w:rsidR="001A5117" w:rsidRPr="001A5117" w:rsidRDefault="001A5117" w:rsidP="001A5117">
      <w:pPr>
        <w:suppressAutoHyphens w:val="0"/>
        <w:spacing w:before="60" w:after="60" w:line="240" w:lineRule="auto"/>
        <w:ind w:firstLine="567"/>
        <w:jc w:val="both"/>
        <w:rPr>
          <w:rFonts w:ascii="Trebuchet MS" w:eastAsia="Calibri" w:hAnsi="Trebuchet MS"/>
          <w:color w:val="000000"/>
          <w:sz w:val="22"/>
          <w:szCs w:val="22"/>
          <w:lang w:eastAsia="en-US"/>
        </w:rPr>
      </w:pPr>
    </w:p>
    <w:p w14:paraId="27569256"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b/>
          <w:bCs/>
          <w:i/>
          <w:iCs/>
          <w:color w:val="000000"/>
          <w:sz w:val="22"/>
          <w:szCs w:val="22"/>
          <w:lang w:eastAsia="en-US"/>
        </w:rPr>
        <w:t xml:space="preserve">Общи и специфични изисквания към строителните продукти. </w:t>
      </w:r>
    </w:p>
    <w:p w14:paraId="3F38B4B9"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Строителните продукти, предназначени за трайно влагане в сградите трябва да са годни за предвижданата им употреба и да удовлетворяват основните изисквания към строежите в продължение на икономически обоснован период на експлоатация и да отговарят на съответните технически спецификации и националните изисквания по отношение на предвидената употреба. Характеристиките им трябва да са подходящи за вграждане, монтиране, поставяне или инсталиране при проектиране на сградите и техните обновявания, ремонти и реконструкции. </w:t>
      </w:r>
    </w:p>
    <w:p w14:paraId="7D7A01FB" w14:textId="77777777"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r w:rsidRPr="001A5117">
        <w:rPr>
          <w:rFonts w:ascii="Trebuchet MS" w:eastAsia="Calibri" w:hAnsi="Trebuchet MS"/>
          <w:sz w:val="22"/>
          <w:szCs w:val="22"/>
          <w:lang w:eastAsia="en-US"/>
        </w:rPr>
        <w:t>По смисъла на Регламент № 305:</w:t>
      </w:r>
    </w:p>
    <w:p w14:paraId="4CAB0626" w14:textId="77777777" w:rsidR="001A5117" w:rsidRPr="001A5117" w:rsidRDefault="001A5117" w:rsidP="001A5117">
      <w:pPr>
        <w:suppressAutoHyphens w:val="0"/>
        <w:spacing w:before="60" w:after="60" w:line="240" w:lineRule="auto"/>
        <w:ind w:firstLine="567"/>
        <w:jc w:val="both"/>
        <w:rPr>
          <w:rFonts w:ascii="Trebuchet MS" w:eastAsia="Calibri" w:hAnsi="Trebuchet MS"/>
          <w:sz w:val="22"/>
          <w:szCs w:val="22"/>
          <w:lang w:eastAsia="en-US"/>
        </w:rPr>
      </w:pPr>
      <w:r w:rsidRPr="001A5117">
        <w:rPr>
          <w:rFonts w:ascii="Trebuchet MS" w:eastAsia="Calibri" w:hAnsi="Trebuchet MS"/>
          <w:b/>
          <w:sz w:val="22"/>
          <w:szCs w:val="22"/>
          <w:lang w:eastAsia="en-US"/>
        </w:rPr>
        <w:t xml:space="preserve">           - </w:t>
      </w:r>
      <w:r w:rsidRPr="001A5117">
        <w:rPr>
          <w:rFonts w:ascii="Trebuchet MS" w:eastAsia="Calibri" w:hAnsi="Trebuchet MS"/>
          <w:sz w:val="22"/>
          <w:szCs w:val="22"/>
          <w:lang w:eastAsia="en-US"/>
        </w:rPr>
        <w:t>„</w:t>
      </w:r>
      <w:r w:rsidRPr="001A5117">
        <w:rPr>
          <w:rFonts w:ascii="Trebuchet MS" w:eastAsia="Calibri" w:hAnsi="Trebuchet MS"/>
          <w:i/>
          <w:iCs/>
          <w:sz w:val="22"/>
          <w:szCs w:val="22"/>
          <w:lang w:eastAsia="en-US"/>
        </w:rPr>
        <w:t>строителен продукт</w:t>
      </w:r>
      <w:r w:rsidRPr="001A5117">
        <w:rPr>
          <w:rFonts w:ascii="Trebuchet MS" w:eastAsia="Calibri" w:hAnsi="Trebuchet MS"/>
          <w:sz w:val="22"/>
          <w:szCs w:val="22"/>
          <w:lang w:eastAsia="en-US"/>
        </w:rPr>
        <w:t xml:space="preserve">“ означава всеки продукт или комплект, който е произведен и пуснат на пазара за трайно влагане в строежи или в части от тях и чиито експлоатационни показатели имат отражение върху експлоатационните характеристики на строежите по отношение на основните изисквания към строежите; </w:t>
      </w:r>
    </w:p>
    <w:p w14:paraId="5817C555" w14:textId="77777777" w:rsidR="001A5117" w:rsidRPr="001A5117" w:rsidRDefault="001A5117" w:rsidP="001A5117">
      <w:pPr>
        <w:numPr>
          <w:ilvl w:val="0"/>
          <w:numId w:val="32"/>
        </w:numPr>
        <w:suppressAutoHyphens w:val="0"/>
        <w:spacing w:before="60" w:after="200" w:line="276" w:lineRule="auto"/>
        <w:ind w:left="0" w:firstLine="600"/>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w:t>
      </w:r>
      <w:r w:rsidRPr="001A5117">
        <w:rPr>
          <w:rFonts w:ascii="Trebuchet MS" w:eastAsia="Calibri" w:hAnsi="Trebuchet MS"/>
          <w:i/>
          <w:iCs/>
          <w:color w:val="000000"/>
          <w:sz w:val="22"/>
          <w:szCs w:val="22"/>
          <w:lang w:eastAsia="en-US"/>
        </w:rPr>
        <w:t>комплект</w:t>
      </w:r>
      <w:r w:rsidRPr="001A5117">
        <w:rPr>
          <w:rFonts w:ascii="Trebuchet MS" w:eastAsia="Calibri" w:hAnsi="Trebuchet MS"/>
          <w:color w:val="000000"/>
          <w:sz w:val="22"/>
          <w:szCs w:val="22"/>
          <w:lang w:eastAsia="en-US"/>
        </w:rPr>
        <w:t xml:space="preserve">“ означава строителен продукт, пуснат на пазара от един-единствен производител, под формата на набор от най-малко два отделни компонента, които трябва да бъдат сглобени, за да бъдат вложени в строежите; </w:t>
      </w:r>
    </w:p>
    <w:p w14:paraId="22FA2C71" w14:textId="77777777" w:rsidR="001A5117" w:rsidRPr="001A5117" w:rsidRDefault="001A5117" w:rsidP="001A5117">
      <w:pPr>
        <w:suppressAutoHyphens w:val="0"/>
        <w:spacing w:before="60" w:after="60" w:line="240" w:lineRule="auto"/>
        <w:ind w:firstLine="567"/>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         - „</w:t>
      </w:r>
      <w:r w:rsidRPr="001A5117">
        <w:rPr>
          <w:rFonts w:ascii="Trebuchet MS" w:eastAsia="Calibri" w:hAnsi="Trebuchet MS"/>
          <w:i/>
          <w:iCs/>
          <w:color w:val="000000"/>
          <w:sz w:val="22"/>
          <w:szCs w:val="22"/>
          <w:lang w:eastAsia="en-US"/>
        </w:rPr>
        <w:t>съществени характеристики</w:t>
      </w:r>
      <w:r w:rsidRPr="001A5117">
        <w:rPr>
          <w:rFonts w:ascii="Trebuchet MS" w:eastAsia="Calibri" w:hAnsi="Trebuchet MS"/>
          <w:color w:val="000000"/>
          <w:sz w:val="22"/>
          <w:szCs w:val="22"/>
          <w:lang w:eastAsia="en-US"/>
        </w:rPr>
        <w:t xml:space="preserve">“ означава онези характеристики на строителния продукт, които имат отношение към основните изисквания към строежите; </w:t>
      </w:r>
    </w:p>
    <w:p w14:paraId="7287A75E" w14:textId="3245849D" w:rsidR="001A5117" w:rsidRPr="001A5117" w:rsidRDefault="001A5117" w:rsidP="007E7661">
      <w:pPr>
        <w:tabs>
          <w:tab w:val="left" w:pos="851"/>
          <w:tab w:val="left" w:pos="1276"/>
          <w:tab w:val="left" w:pos="1418"/>
        </w:tabs>
        <w:suppressAutoHyphens w:val="0"/>
        <w:spacing w:before="60" w:after="60" w:line="240" w:lineRule="auto"/>
        <w:ind w:firstLine="567"/>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         -</w:t>
      </w:r>
      <w:r w:rsidR="007E7661">
        <w:rPr>
          <w:rFonts w:ascii="Trebuchet MS" w:eastAsia="Calibri" w:hAnsi="Trebuchet MS"/>
          <w:color w:val="000000"/>
          <w:sz w:val="22"/>
          <w:szCs w:val="22"/>
          <w:lang w:eastAsia="en-US"/>
        </w:rPr>
        <w:t xml:space="preserve"> </w:t>
      </w:r>
      <w:r w:rsidRPr="001A5117">
        <w:rPr>
          <w:rFonts w:ascii="Trebuchet MS" w:eastAsia="Calibri" w:hAnsi="Trebuchet MS"/>
          <w:color w:val="000000"/>
          <w:sz w:val="22"/>
          <w:szCs w:val="22"/>
          <w:lang w:eastAsia="en-US"/>
        </w:rPr>
        <w:t>„</w:t>
      </w:r>
      <w:r w:rsidRPr="001A5117">
        <w:rPr>
          <w:rFonts w:ascii="Trebuchet MS" w:eastAsia="Calibri" w:hAnsi="Trebuchet MS"/>
          <w:i/>
          <w:iCs/>
          <w:color w:val="000000"/>
          <w:sz w:val="22"/>
          <w:szCs w:val="22"/>
          <w:lang w:eastAsia="en-US"/>
        </w:rPr>
        <w:t>експлоатационни показатели на строителния продукт</w:t>
      </w:r>
      <w:r w:rsidRPr="001A5117">
        <w:rPr>
          <w:rFonts w:ascii="Trebuchet MS" w:eastAsia="Calibri" w:hAnsi="Trebuchet MS"/>
          <w:color w:val="000000"/>
          <w:sz w:val="22"/>
          <w:szCs w:val="22"/>
          <w:lang w:eastAsia="en-US"/>
        </w:rPr>
        <w:t xml:space="preserve">“ означава експлоатационните показатели, свързани със съответните съществени характеристики, изразени като ниво, клас или в описание. </w:t>
      </w:r>
    </w:p>
    <w:p w14:paraId="592CA374"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Редът за прилагане на техническите спецификации на строителните продукти е в съответствие с Регламент № 305, чл. 5, ал. 2 и 3 от ЗТИП и Наредба № РД-02-20- 1/05.02.2015г. за условията и реда за влагане на строителни продукти в строежите на Република България, </w:t>
      </w:r>
      <w:proofErr w:type="spellStart"/>
      <w:r w:rsidRPr="001A5117">
        <w:rPr>
          <w:rFonts w:ascii="Trebuchet MS" w:eastAsia="Calibri" w:hAnsi="Trebuchet MS"/>
          <w:color w:val="000000"/>
          <w:sz w:val="22"/>
          <w:szCs w:val="22"/>
          <w:lang w:eastAsia="en-US"/>
        </w:rPr>
        <w:t>обн</w:t>
      </w:r>
      <w:proofErr w:type="spellEnd"/>
      <w:r w:rsidRPr="001A5117">
        <w:rPr>
          <w:rFonts w:ascii="Trebuchet MS" w:eastAsia="Calibri" w:hAnsi="Trebuchet MS"/>
          <w:color w:val="000000"/>
          <w:sz w:val="22"/>
          <w:szCs w:val="22"/>
          <w:lang w:eastAsia="en-US"/>
        </w:rPr>
        <w:t xml:space="preserve">. с ДВ, бр.14/2015г., в сила от 01.03.2015г. Строителните продукти се влагат в строежите въз основа на съставени декларации, посочващи предвидената употреба и се придружават от инструкция и информация за безопасност на български език. </w:t>
      </w:r>
      <w:r w:rsidRPr="005A1B35">
        <w:rPr>
          <w:rFonts w:ascii="Trebuchet MS" w:eastAsia="Calibri" w:hAnsi="Trebuchet MS"/>
          <w:color w:val="000000"/>
          <w:sz w:val="22"/>
          <w:szCs w:val="22"/>
          <w:lang w:eastAsia="en-US"/>
        </w:rPr>
        <w:t>Декларациите</w:t>
      </w:r>
      <w:r w:rsidRPr="001A5117">
        <w:rPr>
          <w:rFonts w:ascii="Trebuchet MS" w:eastAsia="Calibri" w:hAnsi="Trebuchet MS"/>
          <w:b/>
          <w:color w:val="000000"/>
          <w:sz w:val="22"/>
          <w:szCs w:val="22"/>
          <w:lang w:eastAsia="en-US"/>
        </w:rPr>
        <w:t xml:space="preserve"> </w:t>
      </w:r>
      <w:r w:rsidRPr="005A1B35">
        <w:rPr>
          <w:rFonts w:ascii="Trebuchet MS" w:eastAsia="Calibri" w:hAnsi="Trebuchet MS"/>
          <w:color w:val="000000"/>
          <w:sz w:val="22"/>
          <w:szCs w:val="22"/>
          <w:lang w:eastAsia="en-US"/>
        </w:rPr>
        <w:t>с</w:t>
      </w:r>
      <w:r w:rsidRPr="001A5117">
        <w:rPr>
          <w:rFonts w:ascii="Trebuchet MS" w:eastAsia="Calibri" w:hAnsi="Trebuchet MS"/>
          <w:color w:val="000000"/>
          <w:sz w:val="22"/>
          <w:szCs w:val="22"/>
          <w:lang w:eastAsia="en-US"/>
        </w:rPr>
        <w:t xml:space="preserve">а: </w:t>
      </w:r>
    </w:p>
    <w:p w14:paraId="20877EF8"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1) </w:t>
      </w:r>
      <w:r w:rsidRPr="001A5117">
        <w:rPr>
          <w:rFonts w:ascii="Trebuchet MS" w:eastAsia="Calibri" w:hAnsi="Trebuchet MS"/>
          <w:i/>
          <w:iCs/>
          <w:color w:val="000000"/>
          <w:sz w:val="22"/>
          <w:szCs w:val="22"/>
          <w:lang w:eastAsia="en-US"/>
        </w:rPr>
        <w:t xml:space="preserve">декларация за експлоатационни показатели </w:t>
      </w:r>
      <w:r w:rsidRPr="001A5117">
        <w:rPr>
          <w:rFonts w:ascii="Trebuchet MS" w:eastAsia="Calibri" w:hAnsi="Trebuchet MS"/>
          <w:color w:val="000000"/>
          <w:sz w:val="22"/>
          <w:szCs w:val="22"/>
          <w:lang w:eastAsia="en-US"/>
        </w:rPr>
        <w:t xml:space="preserve">съгласно изискванията на Регламент (ЕС) № 305/2011 и образеца, даден в приложение ІІІ на Регламент (ЕС) № 305/2011, когато за строителния продукт има хармонизиран европейски стандарт или е издадена Европейска техническа оценка. При съставена декларация за експлоатационни показатели на строителен продукт се нанася маркировка „СЕ“ ; </w:t>
      </w:r>
    </w:p>
    <w:p w14:paraId="091EC42B"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2) </w:t>
      </w:r>
      <w:r w:rsidRPr="001A5117">
        <w:rPr>
          <w:rFonts w:ascii="Trebuchet MS" w:eastAsia="Calibri" w:hAnsi="Trebuchet MS"/>
          <w:i/>
          <w:iCs/>
          <w:color w:val="000000"/>
          <w:sz w:val="22"/>
          <w:szCs w:val="22"/>
          <w:lang w:eastAsia="en-US"/>
        </w:rPr>
        <w:t>декларация за характеристиките на строителния продукт</w:t>
      </w:r>
      <w:r w:rsidRPr="001A5117">
        <w:rPr>
          <w:rFonts w:ascii="Trebuchet MS" w:eastAsia="Calibri" w:hAnsi="Trebuchet MS"/>
          <w:color w:val="000000"/>
          <w:sz w:val="22"/>
          <w:szCs w:val="22"/>
          <w:lang w:eastAsia="en-US"/>
        </w:rPr>
        <w:t xml:space="preserve">, когато той не е обхванат от хармонизиран европейски стандарт или за него не е издадена ЕТО. При съставена декларация за характеристиките на строителен продукт не се нанася маркировката „СЕ“; </w:t>
      </w:r>
    </w:p>
    <w:p w14:paraId="7C585173"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3) </w:t>
      </w:r>
      <w:r w:rsidRPr="001A5117">
        <w:rPr>
          <w:rFonts w:ascii="Trebuchet MS" w:eastAsia="Calibri" w:hAnsi="Trebuchet MS"/>
          <w:i/>
          <w:iCs/>
          <w:color w:val="000000"/>
          <w:sz w:val="22"/>
          <w:szCs w:val="22"/>
          <w:lang w:eastAsia="en-US"/>
        </w:rPr>
        <w:t>декларация за съответствие с изискванията на инвестиционния проект</w:t>
      </w:r>
      <w:r w:rsidRPr="001A5117">
        <w:rPr>
          <w:rFonts w:ascii="Trebuchet MS" w:eastAsia="Calibri" w:hAnsi="Trebuchet MS"/>
          <w:color w:val="000000"/>
          <w:sz w:val="22"/>
          <w:szCs w:val="22"/>
          <w:lang w:eastAsia="en-US"/>
        </w:rPr>
        <w:t xml:space="preserve">, когато строителните продукти са произведени индивидуално или по заявка, не чрез серийно производство, за влагане в един единствен строеж. </w:t>
      </w:r>
    </w:p>
    <w:p w14:paraId="6339B2F1"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Декларациите следва да демонстрират съответствие с българските национални изисквания по отношение на предвидената употреба или употреби, когато такива са определени. </w:t>
      </w:r>
    </w:p>
    <w:p w14:paraId="3792C5A8" w14:textId="77777777"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r w:rsidRPr="001A5117">
        <w:rPr>
          <w:rFonts w:ascii="Trebuchet MS" w:eastAsia="Calibri" w:hAnsi="Trebuchet MS"/>
          <w:sz w:val="22"/>
          <w:szCs w:val="22"/>
          <w:lang w:eastAsia="en-US"/>
        </w:rPr>
        <w:lastRenderedPageBreak/>
        <w:t xml:space="preserve">На строежа се доставят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 </w:t>
      </w:r>
    </w:p>
    <w:p w14:paraId="14B58C69" w14:textId="77777777"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r w:rsidRPr="001A5117">
        <w:rPr>
          <w:rFonts w:ascii="Trebuchet MS" w:eastAsia="Calibri" w:hAnsi="Trebuchet MS"/>
          <w:sz w:val="22"/>
          <w:szCs w:val="22"/>
          <w:lang w:eastAsia="en-US"/>
        </w:rPr>
        <w:t>Всяка доставка се контролира от консултантът, упражняващ строителен надзор на строежа.</w:t>
      </w:r>
    </w:p>
    <w:p w14:paraId="44907BEF" w14:textId="1CA2EB65"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4438A0">
        <w:rPr>
          <w:rFonts w:ascii="Trebuchet MS" w:eastAsia="Calibri" w:hAnsi="Trebuchet MS"/>
          <w:sz w:val="22"/>
          <w:szCs w:val="22"/>
          <w:shd w:val="clear" w:color="auto" w:fill="FFFFFF"/>
          <w:lang w:eastAsia="en-US"/>
        </w:rPr>
        <w:t xml:space="preserve">Изпълнителят предварително трябва да съгласува с Възложителя всички влагани в строителството материали, елементи, изделия, конструкции и др. подобни. </w:t>
      </w:r>
    </w:p>
    <w:p w14:paraId="75EF4D5F"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4438A0">
        <w:rPr>
          <w:rFonts w:ascii="Trebuchet MS" w:eastAsia="Calibri" w:hAnsi="Trebuchet MS"/>
          <w:sz w:val="22"/>
          <w:szCs w:val="22"/>
          <w:shd w:val="clear" w:color="auto" w:fill="FFFFFF"/>
          <w:lang w:eastAsia="en-US"/>
        </w:rPr>
        <w:t xml:space="preserve">Не се допуска влагането на </w:t>
      </w:r>
      <w:proofErr w:type="spellStart"/>
      <w:r w:rsidRPr="004438A0">
        <w:rPr>
          <w:rFonts w:ascii="Trebuchet MS" w:eastAsia="Calibri" w:hAnsi="Trebuchet MS"/>
          <w:sz w:val="22"/>
          <w:szCs w:val="22"/>
          <w:shd w:val="clear" w:color="auto" w:fill="FFFFFF"/>
          <w:lang w:eastAsia="en-US"/>
        </w:rPr>
        <w:t>неодобрени</w:t>
      </w:r>
      <w:proofErr w:type="spellEnd"/>
      <w:r w:rsidRPr="004438A0">
        <w:rPr>
          <w:rFonts w:ascii="Trebuchet MS" w:eastAsia="Calibri" w:hAnsi="Trebuchet MS"/>
          <w:sz w:val="22"/>
          <w:szCs w:val="22"/>
          <w:shd w:val="clear" w:color="auto" w:fill="FFFFFF"/>
          <w:lang w:eastAsia="en-US"/>
        </w:rPr>
        <w:t xml:space="preserve"> материали и оборудване и такива ще бъдат отстранявани от строежа и заменяни с материали и оборудване, одобрени по нареждане на Възложителя.</w:t>
      </w:r>
    </w:p>
    <w:p w14:paraId="787835A3"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4438A0">
        <w:rPr>
          <w:rFonts w:ascii="Trebuchet MS" w:eastAsia="Calibri" w:hAnsi="Trebuchet MS"/>
          <w:sz w:val="22"/>
          <w:szCs w:val="22"/>
          <w:shd w:val="clear" w:color="auto" w:fill="FFFFFF"/>
          <w:lang w:eastAsia="en-US"/>
        </w:rPr>
        <w:t>Изпълнителят е задължен да изпълни възложените работи и да осигури работна ръка, материали, строителни съоръжения, заготовки, изделия и всичко друго необходимо за изпълнение на строежа.</w:t>
      </w:r>
    </w:p>
    <w:p w14:paraId="36AE9F6F" w14:textId="0095F6E8" w:rsidR="001A5117" w:rsidRPr="001A5117" w:rsidRDefault="001A5117" w:rsidP="001A5117">
      <w:pPr>
        <w:suppressAutoHyphens w:val="0"/>
        <w:spacing w:before="60" w:after="60" w:line="276" w:lineRule="auto"/>
        <w:ind w:firstLine="567"/>
        <w:jc w:val="both"/>
        <w:rPr>
          <w:rFonts w:ascii="Trebuchet MS" w:eastAsia="Calibri" w:hAnsi="Trebuchet MS"/>
          <w:sz w:val="22"/>
          <w:szCs w:val="22"/>
          <w:shd w:val="clear" w:color="auto" w:fill="FFFFFF"/>
          <w:lang w:eastAsia="en-US"/>
        </w:rPr>
      </w:pPr>
      <w:r w:rsidRPr="004438A0">
        <w:rPr>
          <w:rFonts w:ascii="Trebuchet MS" w:eastAsia="Calibri" w:hAnsi="Trebuchet MS"/>
          <w:sz w:val="22"/>
          <w:szCs w:val="22"/>
          <w:shd w:val="clear" w:color="auto" w:fill="FFFFFF"/>
          <w:lang w:eastAsia="en-US"/>
        </w:rPr>
        <w:t xml:space="preserve">Изпълнителят точно и надлежно трябва да изпълни договорените работи според </w:t>
      </w:r>
      <w:r w:rsidR="002D5733">
        <w:rPr>
          <w:rFonts w:ascii="Trebuchet MS" w:eastAsia="Calibri" w:hAnsi="Trebuchet MS"/>
          <w:sz w:val="22"/>
          <w:szCs w:val="22"/>
          <w:shd w:val="clear" w:color="auto" w:fill="FFFFFF"/>
          <w:lang w:eastAsia="en-US"/>
        </w:rPr>
        <w:t>техническата спецификация</w:t>
      </w:r>
      <w:r w:rsidRPr="004438A0">
        <w:rPr>
          <w:rFonts w:ascii="Trebuchet MS" w:eastAsia="Calibri" w:hAnsi="Trebuchet MS"/>
          <w:sz w:val="22"/>
          <w:szCs w:val="22"/>
          <w:shd w:val="clear" w:color="auto" w:fill="FFFFFF"/>
          <w:lang w:eastAsia="en-US"/>
        </w:rPr>
        <w:t xml:space="preserve"> и качество, съответстващо на БДС. Да съблюдава и спазва всички норми за предаване и приемане на СМР и всички други нормативни изисквания. При възникнали грешки от страна на Изпълнителя, същият да ги отстранява за своя сметка до задоволяване исканията на възложителя и до приемане на работите от негова страна и от съответните държавни институции.</w:t>
      </w:r>
    </w:p>
    <w:p w14:paraId="3CF506E7"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p>
    <w:p w14:paraId="1F16A922" w14:textId="77777777"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7" w:name="_Toc25074365"/>
      <w:r w:rsidRPr="001A5117">
        <w:rPr>
          <w:rFonts w:ascii="Trebuchet MS" w:eastAsia="Calibri" w:hAnsi="Trebuchet MS"/>
          <w:b/>
          <w:bCs/>
          <w:sz w:val="22"/>
          <w:szCs w:val="22"/>
          <w:lang w:eastAsia="en-US"/>
        </w:rPr>
        <w:t>КОНКРЕТНИ ИЗИСКВАНИЯ КЪМ ИЗПОЛЗВАНИТЕ СТРОИТЕЛНИ ЕЛЕМЕНТИ И МАТЕРИАЛИ:</w:t>
      </w:r>
      <w:bookmarkEnd w:id="7"/>
    </w:p>
    <w:p w14:paraId="3385CC5B" w14:textId="46240EC8" w:rsidR="00921E2C" w:rsidRDefault="001A5117" w:rsidP="00921E2C">
      <w:pPr>
        <w:pStyle w:val="ad"/>
        <w:numPr>
          <w:ilvl w:val="0"/>
          <w:numId w:val="32"/>
        </w:numPr>
        <w:suppressAutoHyphens w:val="0"/>
        <w:spacing w:before="60" w:after="60" w:line="276" w:lineRule="auto"/>
        <w:ind w:left="0"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Изисквания към </w:t>
      </w:r>
      <w:r w:rsidR="002D5733">
        <w:rPr>
          <w:rFonts w:ascii="Trebuchet MS" w:eastAsia="Calibri" w:hAnsi="Trebuchet MS"/>
          <w:sz w:val="22"/>
          <w:szCs w:val="22"/>
          <w:lang w:eastAsia="en-US"/>
        </w:rPr>
        <w:t>керемидите</w:t>
      </w:r>
      <w:r w:rsidRPr="001A5117">
        <w:rPr>
          <w:rFonts w:ascii="Trebuchet MS" w:eastAsia="Calibri" w:hAnsi="Trebuchet MS"/>
          <w:sz w:val="22"/>
          <w:szCs w:val="22"/>
          <w:lang w:eastAsia="en-US"/>
        </w:rPr>
        <w:t xml:space="preserve">: Съгласно </w:t>
      </w:r>
      <w:r w:rsidR="002D5733">
        <w:rPr>
          <w:rFonts w:ascii="Trebuchet MS" w:eastAsia="Calibri" w:hAnsi="Trebuchet MS"/>
          <w:sz w:val="22"/>
          <w:szCs w:val="22"/>
          <w:lang w:eastAsia="en-US"/>
        </w:rPr>
        <w:t>количествената сметка и техническата спецификация следва д</w:t>
      </w:r>
      <w:r w:rsidR="001B6108">
        <w:rPr>
          <w:rFonts w:ascii="Trebuchet MS" w:eastAsia="Calibri" w:hAnsi="Trebuchet MS"/>
          <w:sz w:val="22"/>
          <w:szCs w:val="22"/>
          <w:lang w:eastAsia="en-US"/>
        </w:rPr>
        <w:t>а се използват бетонни керемиди</w:t>
      </w:r>
      <w:r w:rsidR="00921E2C">
        <w:rPr>
          <w:rFonts w:ascii="Trebuchet MS" w:eastAsia="Calibri" w:hAnsi="Trebuchet MS"/>
          <w:sz w:val="22"/>
          <w:szCs w:val="22"/>
          <w:lang w:eastAsia="en-US"/>
        </w:rPr>
        <w:t xml:space="preserve">. Покривното покритие е от бетонови керемиди. Ще се монтират </w:t>
      </w:r>
      <w:proofErr w:type="spellStart"/>
      <w:r w:rsidR="00921E2C">
        <w:rPr>
          <w:rFonts w:ascii="Trebuchet MS" w:eastAsia="Calibri" w:hAnsi="Trebuchet MS"/>
          <w:sz w:val="22"/>
          <w:szCs w:val="22"/>
          <w:lang w:eastAsia="en-US"/>
        </w:rPr>
        <w:t>снегозадържащи</w:t>
      </w:r>
      <w:proofErr w:type="spellEnd"/>
      <w:r w:rsidR="00921E2C">
        <w:rPr>
          <w:rFonts w:ascii="Trebuchet MS" w:eastAsia="Calibri" w:hAnsi="Trebuchet MS"/>
          <w:sz w:val="22"/>
          <w:szCs w:val="22"/>
          <w:lang w:eastAsia="en-US"/>
        </w:rPr>
        <w:t xml:space="preserve"> и вентилационни керемиди. Ще се използват елементи на производителя за отдушниците на канализацията и евентуално на вентилацията. Керемидите следва да имат следните параметри: червен цвят, ниска или средна вълна, тегло 40 до 60 кг/м</w:t>
      </w:r>
      <w:r w:rsidR="00921E2C" w:rsidRPr="001B6108">
        <w:rPr>
          <w:rFonts w:ascii="Trebuchet MS" w:eastAsia="Calibri" w:hAnsi="Trebuchet MS"/>
          <w:sz w:val="22"/>
          <w:szCs w:val="22"/>
          <w:vertAlign w:val="superscript"/>
          <w:lang w:eastAsia="en-US"/>
        </w:rPr>
        <w:t>2</w:t>
      </w:r>
      <w:r w:rsidR="00921E2C">
        <w:rPr>
          <w:rFonts w:ascii="Trebuchet MS" w:eastAsia="Calibri" w:hAnsi="Trebuchet MS"/>
          <w:sz w:val="22"/>
          <w:szCs w:val="22"/>
          <w:lang w:eastAsia="en-US"/>
        </w:rPr>
        <w:t xml:space="preserve">. </w:t>
      </w:r>
    </w:p>
    <w:p w14:paraId="700CA723" w14:textId="29E6022E" w:rsidR="002D5733" w:rsidRDefault="001B6108" w:rsidP="00CE7161">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 </w:t>
      </w:r>
      <w:r w:rsidR="00800C65">
        <w:rPr>
          <w:rFonts w:ascii="Trebuchet MS" w:eastAsia="Calibri" w:hAnsi="Trebuchet MS"/>
          <w:sz w:val="22"/>
          <w:szCs w:val="22"/>
          <w:lang w:eastAsia="en-US"/>
        </w:rPr>
        <w:t xml:space="preserve">изисквания към </w:t>
      </w:r>
      <w:proofErr w:type="spellStart"/>
      <w:r w:rsidR="00800C65">
        <w:rPr>
          <w:rFonts w:ascii="Trebuchet MS" w:eastAsia="Calibri" w:hAnsi="Trebuchet MS"/>
          <w:sz w:val="22"/>
          <w:szCs w:val="22"/>
          <w:lang w:eastAsia="en-US"/>
        </w:rPr>
        <w:t>термопанела</w:t>
      </w:r>
      <w:proofErr w:type="spellEnd"/>
      <w:r w:rsidR="00800C65">
        <w:rPr>
          <w:rFonts w:ascii="Trebuchet MS" w:eastAsia="Calibri" w:hAnsi="Trebuchet MS"/>
          <w:sz w:val="22"/>
          <w:szCs w:val="22"/>
          <w:lang w:eastAsia="en-US"/>
        </w:rPr>
        <w:t xml:space="preserve">. С </w:t>
      </w:r>
      <w:proofErr w:type="spellStart"/>
      <w:r w:rsidR="00800C65">
        <w:rPr>
          <w:rFonts w:ascii="Trebuchet MS" w:eastAsia="Calibri" w:hAnsi="Trebuchet MS"/>
          <w:sz w:val="22"/>
          <w:szCs w:val="22"/>
          <w:lang w:eastAsia="en-US"/>
        </w:rPr>
        <w:t>термопанел</w:t>
      </w:r>
      <w:proofErr w:type="spellEnd"/>
      <w:r w:rsidR="00800C65">
        <w:rPr>
          <w:rFonts w:ascii="Trebuchet MS" w:eastAsia="Calibri" w:hAnsi="Trebuchet MS"/>
          <w:sz w:val="22"/>
          <w:szCs w:val="22"/>
          <w:lang w:eastAsia="en-US"/>
        </w:rPr>
        <w:t xml:space="preserve"> е предвидено да се изпълни покрива на физкултурния салон. Ще се използва </w:t>
      </w:r>
      <w:proofErr w:type="spellStart"/>
      <w:r w:rsidR="00800C65">
        <w:rPr>
          <w:rFonts w:ascii="Trebuchet MS" w:eastAsia="Calibri" w:hAnsi="Trebuchet MS"/>
          <w:sz w:val="22"/>
          <w:szCs w:val="22"/>
          <w:lang w:eastAsia="en-US"/>
        </w:rPr>
        <w:t>термопанел</w:t>
      </w:r>
      <w:proofErr w:type="spellEnd"/>
      <w:r w:rsidR="00800C65">
        <w:rPr>
          <w:rFonts w:ascii="Trebuchet MS" w:eastAsia="Calibri" w:hAnsi="Trebuchet MS"/>
          <w:sz w:val="22"/>
          <w:szCs w:val="22"/>
          <w:lang w:eastAsia="en-US"/>
        </w:rPr>
        <w:t xml:space="preserve"> с вълнообразна повърхнина, дебелина 10 см.</w:t>
      </w:r>
      <w:r w:rsidR="00B50BCF">
        <w:rPr>
          <w:rFonts w:ascii="Trebuchet MS" w:eastAsia="Calibri" w:hAnsi="Trebuchet MS"/>
          <w:sz w:val="22"/>
          <w:szCs w:val="22"/>
          <w:lang w:eastAsia="en-US"/>
        </w:rPr>
        <w:t xml:space="preserve"> и</w:t>
      </w:r>
      <w:bookmarkStart w:id="8" w:name="_GoBack"/>
      <w:bookmarkEnd w:id="8"/>
      <w:r w:rsidR="00800C65">
        <w:rPr>
          <w:rFonts w:ascii="Trebuchet MS" w:eastAsia="Calibri" w:hAnsi="Trebuchet MS"/>
          <w:sz w:val="22"/>
          <w:szCs w:val="22"/>
          <w:lang w:eastAsia="en-US"/>
        </w:rPr>
        <w:t xml:space="preserve"> пълнеж от полиуретанова пяна.</w:t>
      </w:r>
      <w:r w:rsidR="00CE7161">
        <w:rPr>
          <w:rFonts w:ascii="Trebuchet MS" w:eastAsia="Calibri" w:hAnsi="Trebuchet MS"/>
          <w:sz w:val="22"/>
          <w:szCs w:val="22"/>
          <w:lang w:eastAsia="en-US"/>
        </w:rPr>
        <w:t xml:space="preserve"> </w:t>
      </w:r>
      <w:r w:rsidR="00800C65">
        <w:rPr>
          <w:rFonts w:ascii="Trebuchet MS" w:eastAsia="Calibri" w:hAnsi="Trebuchet MS"/>
          <w:sz w:val="22"/>
          <w:szCs w:val="22"/>
          <w:lang w:eastAsia="en-US"/>
        </w:rPr>
        <w:t>Да се предвидят завършващи елементи и елементи около покривните прозорци.</w:t>
      </w:r>
      <w:r w:rsidR="00CE7161">
        <w:rPr>
          <w:rFonts w:ascii="Trebuchet MS" w:eastAsia="Calibri" w:hAnsi="Trebuchet MS"/>
          <w:sz w:val="22"/>
          <w:szCs w:val="22"/>
          <w:lang w:eastAsia="en-US"/>
        </w:rPr>
        <w:t xml:space="preserve"> </w:t>
      </w:r>
    </w:p>
    <w:p w14:paraId="411C5A89" w14:textId="549D4711" w:rsidR="00963742" w:rsidRDefault="00963742"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изисквания към покривните прозорци. Покривни прозорци се предвиждат за физкултурния салон и като капандури за покрива на основната сграда.</w:t>
      </w:r>
      <w:r w:rsidR="002D611B">
        <w:rPr>
          <w:rFonts w:ascii="Trebuchet MS" w:eastAsia="Calibri" w:hAnsi="Trebuchet MS"/>
          <w:sz w:val="22"/>
          <w:szCs w:val="22"/>
          <w:lang w:eastAsia="en-US"/>
        </w:rPr>
        <w:t xml:space="preserve"> Изискванията съм към прозорците на физкултурния салон. Прозорците следва да са дървени или алуминиеви с прекъснат </w:t>
      </w:r>
      <w:proofErr w:type="spellStart"/>
      <w:r w:rsidR="002D611B">
        <w:rPr>
          <w:rFonts w:ascii="Trebuchet MS" w:eastAsia="Calibri" w:hAnsi="Trebuchet MS"/>
          <w:sz w:val="22"/>
          <w:szCs w:val="22"/>
          <w:lang w:eastAsia="en-US"/>
        </w:rPr>
        <w:t>термомост</w:t>
      </w:r>
      <w:proofErr w:type="spellEnd"/>
      <w:r w:rsidR="002D611B">
        <w:rPr>
          <w:rFonts w:ascii="Trebuchet MS" w:eastAsia="Calibri" w:hAnsi="Trebuchet MS"/>
          <w:sz w:val="22"/>
          <w:szCs w:val="22"/>
          <w:lang w:eastAsia="en-US"/>
        </w:rPr>
        <w:t xml:space="preserve"> и троен стъклопакет </w:t>
      </w:r>
      <w:proofErr w:type="spellStart"/>
      <w:r w:rsidR="002D611B">
        <w:rPr>
          <w:rFonts w:ascii="Trebuchet MS" w:eastAsia="Calibri" w:hAnsi="Trebuchet MS"/>
          <w:sz w:val="22"/>
          <w:szCs w:val="22"/>
          <w:lang w:eastAsia="en-US"/>
        </w:rPr>
        <w:t>всесезонно</w:t>
      </w:r>
      <w:proofErr w:type="spellEnd"/>
      <w:r w:rsidR="002D611B">
        <w:rPr>
          <w:rFonts w:ascii="Trebuchet MS" w:eastAsia="Calibri" w:hAnsi="Trebuchet MS"/>
          <w:sz w:val="22"/>
          <w:szCs w:val="22"/>
          <w:lang w:eastAsia="en-US"/>
        </w:rPr>
        <w:t>/бяло/</w:t>
      </w:r>
      <w:proofErr w:type="spellStart"/>
      <w:r w:rsidR="002D611B">
        <w:rPr>
          <w:rFonts w:ascii="Trebuchet MS" w:eastAsia="Calibri" w:hAnsi="Trebuchet MS"/>
          <w:sz w:val="22"/>
          <w:szCs w:val="22"/>
          <w:lang w:eastAsia="en-US"/>
        </w:rPr>
        <w:t>нискоемисионно</w:t>
      </w:r>
      <w:proofErr w:type="spellEnd"/>
      <w:r w:rsidR="002D611B">
        <w:rPr>
          <w:rFonts w:ascii="Trebuchet MS" w:eastAsia="Calibri" w:hAnsi="Trebuchet MS"/>
          <w:sz w:val="22"/>
          <w:szCs w:val="22"/>
          <w:lang w:eastAsia="en-US"/>
        </w:rPr>
        <w:t xml:space="preserve"> стъкло.</w:t>
      </w:r>
    </w:p>
    <w:p w14:paraId="5E2B887D" w14:textId="2DE327D1" w:rsidR="002D611B"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Изисквания към топлоизолаци</w:t>
      </w:r>
      <w:r w:rsidR="002D611B">
        <w:rPr>
          <w:rFonts w:ascii="Trebuchet MS" w:eastAsia="Calibri" w:hAnsi="Trebuchet MS"/>
          <w:sz w:val="22"/>
          <w:szCs w:val="22"/>
          <w:lang w:eastAsia="en-US"/>
        </w:rPr>
        <w:t>ята</w:t>
      </w:r>
      <w:r w:rsidRPr="001A5117">
        <w:rPr>
          <w:rFonts w:ascii="Trebuchet MS" w:eastAsia="Calibri" w:hAnsi="Trebuchet MS"/>
          <w:sz w:val="22"/>
          <w:szCs w:val="22"/>
          <w:lang w:eastAsia="en-US"/>
        </w:rPr>
        <w:t xml:space="preserve">: </w:t>
      </w:r>
      <w:r w:rsidR="005E7781">
        <w:rPr>
          <w:rFonts w:ascii="Trebuchet MS" w:eastAsia="Calibri" w:hAnsi="Trebuchet MS"/>
          <w:sz w:val="22"/>
          <w:szCs w:val="22"/>
          <w:lang w:eastAsia="en-US"/>
        </w:rPr>
        <w:t xml:space="preserve">За топлоизолация на таванската плоча ще се използва каменна вата с плътност не по-малка от 80 кг/м3 и коефициент на топлопроводност λ≤0,035 </w:t>
      </w:r>
      <w:r w:rsidR="005E7781">
        <w:rPr>
          <w:rFonts w:ascii="Trebuchet MS" w:eastAsia="Calibri" w:hAnsi="Trebuchet MS"/>
          <w:sz w:val="22"/>
          <w:szCs w:val="22"/>
          <w:lang w:val="en-US" w:eastAsia="en-US"/>
        </w:rPr>
        <w:t>W/</w:t>
      </w:r>
      <w:proofErr w:type="spellStart"/>
      <w:r w:rsidR="005E7781">
        <w:rPr>
          <w:rFonts w:ascii="Trebuchet MS" w:eastAsia="Calibri" w:hAnsi="Trebuchet MS"/>
          <w:sz w:val="22"/>
          <w:szCs w:val="22"/>
          <w:lang w:val="en-US" w:eastAsia="en-US"/>
        </w:rPr>
        <w:t>m.K</w:t>
      </w:r>
      <w:proofErr w:type="spellEnd"/>
      <w:r w:rsidR="005E7781">
        <w:rPr>
          <w:rFonts w:ascii="Trebuchet MS" w:eastAsia="Calibri" w:hAnsi="Trebuchet MS"/>
          <w:sz w:val="22"/>
          <w:szCs w:val="22"/>
          <w:lang w:val="en-US" w:eastAsia="en-US"/>
        </w:rPr>
        <w:t>.</w:t>
      </w:r>
    </w:p>
    <w:p w14:paraId="5B86E57E" w14:textId="68A2A70A" w:rsidR="009E1C14" w:rsidRDefault="008173EA" w:rsidP="00353008">
      <w:pPr>
        <w:pStyle w:val="ad"/>
        <w:numPr>
          <w:ilvl w:val="0"/>
          <w:numId w:val="32"/>
        </w:numPr>
        <w:suppressAutoHyphens w:val="0"/>
        <w:spacing w:before="60" w:after="60" w:line="276" w:lineRule="auto"/>
        <w:ind w:left="0" w:firstLine="567"/>
        <w:jc w:val="both"/>
        <w:rPr>
          <w:rFonts w:ascii="Trebuchet MS" w:eastAsia="Calibri" w:hAnsi="Trebuchet MS"/>
          <w:sz w:val="22"/>
          <w:szCs w:val="22"/>
          <w:lang w:eastAsia="en-US"/>
        </w:rPr>
      </w:pPr>
      <w:proofErr w:type="spellStart"/>
      <w:r w:rsidRPr="008173EA">
        <w:rPr>
          <w:rFonts w:ascii="Trebuchet MS" w:eastAsia="Calibri" w:hAnsi="Trebuchet MS"/>
          <w:sz w:val="22"/>
          <w:szCs w:val="22"/>
          <w:lang w:eastAsia="en-US"/>
        </w:rPr>
        <w:t>Мълниезащитна</w:t>
      </w:r>
      <w:proofErr w:type="spellEnd"/>
      <w:r w:rsidRPr="008173EA">
        <w:rPr>
          <w:rFonts w:ascii="Trebuchet MS" w:eastAsia="Calibri" w:hAnsi="Trebuchet MS"/>
          <w:sz w:val="22"/>
          <w:szCs w:val="22"/>
          <w:lang w:eastAsia="en-US"/>
        </w:rPr>
        <w:t xml:space="preserve"> инсталация - </w:t>
      </w:r>
      <w:r w:rsidR="009E1C14" w:rsidRPr="008173EA">
        <w:rPr>
          <w:rFonts w:ascii="Trebuchet MS" w:eastAsia="Calibri" w:hAnsi="Trebuchet MS"/>
          <w:sz w:val="22"/>
          <w:szCs w:val="22"/>
          <w:lang w:eastAsia="en-US"/>
        </w:rPr>
        <w:t xml:space="preserve"> </w:t>
      </w:r>
      <w:proofErr w:type="spellStart"/>
      <w:r w:rsidR="00153678">
        <w:rPr>
          <w:rFonts w:ascii="Trebuchet MS" w:eastAsia="Calibri" w:hAnsi="Trebuchet MS"/>
          <w:sz w:val="22"/>
          <w:szCs w:val="22"/>
          <w:lang w:eastAsia="en-US"/>
        </w:rPr>
        <w:t>Мълниеприемникът</w:t>
      </w:r>
      <w:proofErr w:type="spellEnd"/>
      <w:r w:rsidR="00153678">
        <w:rPr>
          <w:rFonts w:ascii="Trebuchet MS" w:eastAsia="Calibri" w:hAnsi="Trebuchet MS"/>
          <w:sz w:val="22"/>
          <w:szCs w:val="22"/>
          <w:lang w:eastAsia="en-US"/>
        </w:rPr>
        <w:t xml:space="preserve"> с изпреварващо действие следва да бъде с изпреварващо действие поне 40 микросекунди и с диаметър минимум 26 метра. </w:t>
      </w:r>
    </w:p>
    <w:p w14:paraId="42EF2A29" w14:textId="71F86138" w:rsidR="00CE7161" w:rsidRPr="00214743" w:rsidRDefault="00CE7161" w:rsidP="00214743">
      <w:pPr>
        <w:pStyle w:val="ad"/>
        <w:suppressAutoHyphens w:val="0"/>
        <w:spacing w:before="60" w:after="60" w:line="276" w:lineRule="auto"/>
        <w:ind w:left="0" w:firstLine="567"/>
        <w:jc w:val="both"/>
        <w:rPr>
          <w:rFonts w:ascii="Trebuchet MS" w:eastAsia="Calibri" w:hAnsi="Trebuchet MS"/>
          <w:sz w:val="22"/>
          <w:szCs w:val="22"/>
          <w:lang w:eastAsia="en-US"/>
        </w:rPr>
      </w:pPr>
      <w:r>
        <w:rPr>
          <w:rFonts w:ascii="Trebuchet MS" w:eastAsia="Calibri" w:hAnsi="Trebuchet MS"/>
          <w:sz w:val="22"/>
          <w:szCs w:val="22"/>
          <w:lang w:eastAsia="en-US"/>
        </w:rPr>
        <w:lastRenderedPageBreak/>
        <w:t xml:space="preserve">За описаните по-горе материали </w:t>
      </w:r>
      <w:r w:rsidRPr="001A5117">
        <w:rPr>
          <w:rFonts w:ascii="Trebuchet MS" w:eastAsia="Calibri" w:hAnsi="Trebuchet MS"/>
          <w:sz w:val="22"/>
          <w:szCs w:val="22"/>
          <w:lang w:eastAsia="en-US"/>
        </w:rPr>
        <w:t xml:space="preserve">Участникът представя декларации за експлоатационни показатели или </w:t>
      </w:r>
      <w:r w:rsidRPr="001A5117">
        <w:rPr>
          <w:rFonts w:ascii="Trebuchet MS" w:eastAsia="Calibri" w:hAnsi="Trebuchet MS"/>
          <w:iCs/>
          <w:color w:val="000000"/>
          <w:sz w:val="22"/>
          <w:szCs w:val="22"/>
          <w:lang w:eastAsia="en-US"/>
        </w:rPr>
        <w:t>декларации за характеристиките на строителния продукт</w:t>
      </w:r>
      <w:r>
        <w:rPr>
          <w:rFonts w:ascii="Trebuchet MS" w:eastAsia="Calibri" w:hAnsi="Trebuchet MS"/>
          <w:iCs/>
          <w:color w:val="000000"/>
          <w:sz w:val="22"/>
          <w:szCs w:val="22"/>
          <w:lang w:eastAsia="en-US"/>
        </w:rPr>
        <w:t xml:space="preserve">. </w:t>
      </w:r>
      <w:r w:rsidRPr="00214743">
        <w:rPr>
          <w:rFonts w:ascii="Trebuchet MS" w:eastAsia="Calibri" w:hAnsi="Trebuchet MS"/>
          <w:iCs/>
          <w:sz w:val="22"/>
          <w:szCs w:val="22"/>
          <w:lang w:eastAsia="en-US"/>
        </w:rPr>
        <w:t>От представените декларации или от допълнително представени каталожни данни  следва да е видно, че техническите параметри на продуктите удовлетворяват изискванията на техническата спецификация, за които има поставени такива изисквания.</w:t>
      </w:r>
    </w:p>
    <w:p w14:paraId="0CF505AA" w14:textId="77777777" w:rsidR="009E1C14" w:rsidRPr="009E1C14" w:rsidRDefault="009E1C14" w:rsidP="009E1C14">
      <w:pPr>
        <w:suppressAutoHyphens w:val="0"/>
        <w:spacing w:before="60" w:after="60" w:line="276" w:lineRule="auto"/>
        <w:ind w:left="600"/>
        <w:jc w:val="both"/>
        <w:rPr>
          <w:rFonts w:ascii="Trebuchet MS" w:eastAsia="Calibri" w:hAnsi="Trebuchet MS"/>
          <w:sz w:val="22"/>
          <w:szCs w:val="22"/>
          <w:lang w:eastAsia="en-US"/>
        </w:rPr>
      </w:pPr>
    </w:p>
    <w:p w14:paraId="0E5A1D22" w14:textId="77777777"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9" w:name="_Toc25074366"/>
      <w:r w:rsidRPr="001A5117">
        <w:rPr>
          <w:rFonts w:ascii="Trebuchet MS" w:eastAsia="Calibri" w:hAnsi="Trebuchet MS"/>
          <w:b/>
          <w:bCs/>
          <w:sz w:val="22"/>
          <w:szCs w:val="22"/>
          <w:lang w:eastAsia="en-US"/>
        </w:rPr>
        <w:t>НОРМАТИВНА РАМКА</w:t>
      </w:r>
      <w:bookmarkEnd w:id="9"/>
    </w:p>
    <w:p w14:paraId="0476349D"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Техническите условия за изпълнение на процедурата са в съответствие със Закона за устройство на територията (ЗУТ) и приложимите подзаконови актове към ЗУТ, регламентиращи строителните дейности.</w:t>
      </w:r>
    </w:p>
    <w:p w14:paraId="45CD1C30"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При изпълнение на дейностите, изпълнителят следва да спазва стандартите ISO 9001:2015 за управление на качеството и </w:t>
      </w:r>
      <w:r w:rsidRPr="001A5117">
        <w:rPr>
          <w:rFonts w:ascii="Trebuchet MS" w:eastAsia="Calibri" w:hAnsi="Trebuchet MS"/>
          <w:sz w:val="22"/>
          <w:szCs w:val="22"/>
          <w:lang w:val="en-US" w:eastAsia="en-US"/>
        </w:rPr>
        <w:t xml:space="preserve">ISO </w:t>
      </w:r>
      <w:r w:rsidRPr="001A5117">
        <w:rPr>
          <w:rFonts w:ascii="Trebuchet MS" w:eastAsia="Calibri" w:hAnsi="Trebuchet MS"/>
          <w:sz w:val="22"/>
          <w:szCs w:val="22"/>
          <w:lang w:eastAsia="en-US"/>
        </w:rPr>
        <w:t>14001 за опазване на околната среда или еквивалентни на тях.</w:t>
      </w:r>
    </w:p>
    <w:p w14:paraId="68BF3D45"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Следва да се имат предвид следните документи, с приоритети по реда на представянето:</w:t>
      </w:r>
    </w:p>
    <w:p w14:paraId="56C075DF"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Закон за обществените поръчки и Правилник за прилагане на закона за обществените поръчки.</w:t>
      </w:r>
    </w:p>
    <w:p w14:paraId="3076D836"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 xml:space="preserve"> Закон за устройство на територията.</w:t>
      </w:r>
    </w:p>
    <w:p w14:paraId="5A514E2E"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Подзаконови актове по прилагането на ЗУТ, регламентиращи строителния процес.</w:t>
      </w:r>
    </w:p>
    <w:p w14:paraId="7C312E3F"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Общински нормативни разпоредби.</w:t>
      </w:r>
    </w:p>
    <w:p w14:paraId="05C82A8A" w14:textId="1B825E92"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 xml:space="preserve">Договор за изпълнение на обществената поръчка и приложени към него одобрени строителни книжа </w:t>
      </w:r>
      <w:r w:rsidR="00DD564C">
        <w:rPr>
          <w:rFonts w:ascii="Trebuchet MS" w:eastAsia="Calibri" w:hAnsi="Trebuchet MS"/>
          <w:sz w:val="22"/>
          <w:szCs w:val="22"/>
          <w:lang w:eastAsia="ja-JP"/>
        </w:rPr>
        <w:t>за обекта</w:t>
      </w:r>
      <w:r w:rsidRPr="001A5117">
        <w:rPr>
          <w:rFonts w:ascii="Trebuchet MS" w:eastAsia="Calibri" w:hAnsi="Trebuchet MS"/>
          <w:sz w:val="22"/>
          <w:szCs w:val="22"/>
          <w:lang w:eastAsia="ja-JP"/>
        </w:rPr>
        <w:t xml:space="preserve"> - чертежи и</w:t>
      </w:r>
      <w:r w:rsidR="009F097C">
        <w:rPr>
          <w:rFonts w:ascii="Trebuchet MS" w:eastAsia="Calibri" w:hAnsi="Trebuchet MS"/>
          <w:sz w:val="22"/>
          <w:szCs w:val="22"/>
          <w:lang w:eastAsia="ja-JP"/>
        </w:rPr>
        <w:t xml:space="preserve"> количествени сметки, настоящата спецификация</w:t>
      </w:r>
      <w:r w:rsidRPr="001A5117">
        <w:rPr>
          <w:rFonts w:ascii="Trebuchet MS" w:eastAsia="Calibri" w:hAnsi="Trebuchet MS"/>
          <w:sz w:val="22"/>
          <w:szCs w:val="22"/>
          <w:lang w:eastAsia="ja-JP"/>
        </w:rPr>
        <w:t>.</w:t>
      </w:r>
    </w:p>
    <w:p w14:paraId="6B14A927"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Правилник за изпълнение и приемане на строителни и монтажни работи.</w:t>
      </w:r>
    </w:p>
    <w:p w14:paraId="12AA1FC7"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НОРМАТИВНА БАЗА</w:t>
      </w:r>
    </w:p>
    <w:p w14:paraId="2391CA45"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При изпълнение на договорите трябва да бъдат стриктно съблюдавани разпоредбите на следните нормативни документи (списъкът не е изчерпателен):</w:t>
      </w:r>
    </w:p>
    <w:p w14:paraId="25FFE65D"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4D5ADD">
        <w:rPr>
          <w:rFonts w:ascii="Trebuchet MS" w:eastAsia="Calibri" w:hAnsi="Trebuchet MS"/>
          <w:sz w:val="22"/>
          <w:szCs w:val="22"/>
          <w:lang w:eastAsia="en-US"/>
        </w:rPr>
        <w:t>Общинска програма за енергийна ефективност 2018-2020 г.</w:t>
      </w:r>
      <w:r w:rsidRPr="001A5117">
        <w:rPr>
          <w:rFonts w:ascii="Trebuchet MS" w:eastAsia="Calibri" w:hAnsi="Trebuchet MS"/>
          <w:sz w:val="22"/>
          <w:szCs w:val="22"/>
          <w:lang w:eastAsia="en-US"/>
        </w:rPr>
        <w:t xml:space="preserve"> </w:t>
      </w:r>
    </w:p>
    <w:p w14:paraId="65355380" w14:textId="6C8D63C3" w:rsid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Интегриран план за градско възстановяване и</w:t>
      </w:r>
      <w:r w:rsidR="00353008">
        <w:rPr>
          <w:rFonts w:ascii="Trebuchet MS" w:eastAsia="Calibri" w:hAnsi="Trebuchet MS"/>
          <w:sz w:val="22"/>
          <w:szCs w:val="22"/>
          <w:lang w:eastAsia="en-US"/>
        </w:rPr>
        <w:t xml:space="preserve"> развитие на гр. Велико Търново</w:t>
      </w:r>
    </w:p>
    <w:p w14:paraId="516204ED"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Закон за обществените поръчки и Правилник за прилагане на закона за обществените поръчки.</w:t>
      </w:r>
    </w:p>
    <w:p w14:paraId="3863D3A9"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Закон за устройство на територията.</w:t>
      </w:r>
    </w:p>
    <w:p w14:paraId="089615CD"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Подзаконови актове по прилагането на ЗУТ, регламентиращи строителния процес.</w:t>
      </w:r>
    </w:p>
    <w:p w14:paraId="00CF09F5"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Общински нормативни разпоредби.</w:t>
      </w:r>
    </w:p>
    <w:p w14:paraId="21BD9D20" w14:textId="22EC7F13"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 xml:space="preserve">Договор за изпълнение на обществената поръчка и приложени към него одобрени строителни книжа на </w:t>
      </w:r>
      <w:r w:rsidR="00DD564C">
        <w:rPr>
          <w:rFonts w:ascii="Trebuchet MS" w:eastAsia="Calibri" w:hAnsi="Trebuchet MS"/>
          <w:sz w:val="22"/>
          <w:szCs w:val="22"/>
          <w:lang w:eastAsia="en-US"/>
        </w:rPr>
        <w:t>обекта</w:t>
      </w:r>
      <w:r w:rsidRPr="00272168">
        <w:rPr>
          <w:rFonts w:ascii="Trebuchet MS" w:eastAsia="Calibri" w:hAnsi="Trebuchet MS"/>
          <w:sz w:val="22"/>
          <w:szCs w:val="22"/>
          <w:lang w:eastAsia="en-US"/>
        </w:rPr>
        <w:t xml:space="preserve"> - чертежи и количествени сметки, настоящата спецификация.</w:t>
      </w:r>
    </w:p>
    <w:p w14:paraId="0241930C"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Правилник за изпълнение и приемане на строителни и монтажни работи.</w:t>
      </w:r>
    </w:p>
    <w:p w14:paraId="28B2D7BD"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 xml:space="preserve">Наредба № Е-РД-04-2 от 22.01.2016 г. за показателите за разход на енергия и енергийните характеристики на сградите, (издадена от министъра на енергетиката и министъра на регионалното развитие и благоустройството, </w:t>
      </w:r>
      <w:proofErr w:type="spellStart"/>
      <w:r w:rsidRPr="00272168">
        <w:rPr>
          <w:rFonts w:ascii="Trebuchet MS" w:eastAsia="Calibri" w:hAnsi="Trebuchet MS"/>
          <w:sz w:val="22"/>
          <w:szCs w:val="22"/>
          <w:lang w:eastAsia="en-US"/>
        </w:rPr>
        <w:t>обн</w:t>
      </w:r>
      <w:proofErr w:type="spellEnd"/>
      <w:r w:rsidRPr="00272168">
        <w:rPr>
          <w:rFonts w:ascii="Trebuchet MS" w:eastAsia="Calibri" w:hAnsi="Trebuchet MS"/>
          <w:sz w:val="22"/>
          <w:szCs w:val="22"/>
          <w:lang w:eastAsia="en-US"/>
        </w:rPr>
        <w:t>., ДВ, бр. 10 от 5.02.2016 г., в сила от 7.03.2016г)</w:t>
      </w:r>
    </w:p>
    <w:p w14:paraId="700B3B79"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 xml:space="preserve">Наредба №7 от 2004 г. за енергийна ефективност на сгради, </w:t>
      </w:r>
      <w:proofErr w:type="spellStart"/>
      <w:r w:rsidRPr="00272168">
        <w:rPr>
          <w:rFonts w:ascii="Trebuchet MS" w:eastAsia="Calibri" w:hAnsi="Trebuchet MS"/>
          <w:sz w:val="22"/>
          <w:szCs w:val="22"/>
          <w:lang w:eastAsia="en-US"/>
        </w:rPr>
        <w:t>обн</w:t>
      </w:r>
      <w:proofErr w:type="spellEnd"/>
      <w:r w:rsidRPr="00272168">
        <w:rPr>
          <w:rFonts w:ascii="Trebuchet MS" w:eastAsia="Calibri" w:hAnsi="Trebuchet MS"/>
          <w:sz w:val="22"/>
          <w:szCs w:val="22"/>
          <w:lang w:eastAsia="en-US"/>
        </w:rPr>
        <w:t xml:space="preserve">. ДВ. бр.5 от 14 Януари 2004г., </w:t>
      </w:r>
      <w:proofErr w:type="spellStart"/>
      <w:r w:rsidRPr="00272168">
        <w:rPr>
          <w:rFonts w:ascii="Trebuchet MS" w:eastAsia="Calibri" w:hAnsi="Trebuchet MS"/>
          <w:sz w:val="22"/>
          <w:szCs w:val="22"/>
          <w:lang w:eastAsia="en-US"/>
        </w:rPr>
        <w:t>посл</w:t>
      </w:r>
      <w:proofErr w:type="spellEnd"/>
      <w:r w:rsidRPr="00272168">
        <w:rPr>
          <w:rFonts w:ascii="Trebuchet MS" w:eastAsia="Calibri" w:hAnsi="Trebuchet MS"/>
          <w:sz w:val="22"/>
          <w:szCs w:val="22"/>
          <w:lang w:eastAsia="en-US"/>
        </w:rPr>
        <w:t>. изм. и доп. изм. и доп. ДВ. бр.93 от 21 Ноември 2017г.</w:t>
      </w:r>
    </w:p>
    <w:p w14:paraId="79F586EE"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lastRenderedPageBreak/>
        <w:t>-</w:t>
      </w:r>
      <w:r w:rsidRPr="00272168">
        <w:rPr>
          <w:rFonts w:ascii="Trebuchet MS" w:eastAsia="Calibri" w:hAnsi="Trebuchet MS"/>
          <w:sz w:val="22"/>
          <w:szCs w:val="22"/>
          <w:lang w:eastAsia="en-US"/>
        </w:rPr>
        <w:tab/>
        <w:t>Наредба № Із-1971/29.10.2009 г. за строително-технически правила и норми за осигуряване на безопасност при пожар;</w:t>
      </w:r>
    </w:p>
    <w:p w14:paraId="31DEA4DF"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 xml:space="preserve">Наредба № РД-02-20-1 от 12.06.2018 г. за технически правила и нормативи за контрол и приемане на електромонтажни работи, </w:t>
      </w:r>
      <w:proofErr w:type="spellStart"/>
      <w:r w:rsidRPr="00272168">
        <w:rPr>
          <w:rFonts w:ascii="Trebuchet MS" w:eastAsia="Calibri" w:hAnsi="Trebuchet MS"/>
          <w:sz w:val="22"/>
          <w:szCs w:val="22"/>
          <w:lang w:eastAsia="en-US"/>
        </w:rPr>
        <w:t>обн</w:t>
      </w:r>
      <w:proofErr w:type="spellEnd"/>
      <w:r w:rsidRPr="00272168">
        <w:rPr>
          <w:rFonts w:ascii="Trebuchet MS" w:eastAsia="Calibri" w:hAnsi="Trebuchet MS"/>
          <w:sz w:val="22"/>
          <w:szCs w:val="22"/>
          <w:lang w:eastAsia="en-US"/>
        </w:rPr>
        <w:t>., ДВ, бр. 53 от 26.06.2018 г., в сила от 27.09.2018 г.;</w:t>
      </w:r>
    </w:p>
    <w:p w14:paraId="3FFB37AC" w14:textId="77777777" w:rsid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 xml:space="preserve">- Наредба за управление на строителните отпадъци и за влагане на рециклирани строителни материали, </w:t>
      </w:r>
      <w:proofErr w:type="spellStart"/>
      <w:r w:rsidRPr="00272168">
        <w:rPr>
          <w:rFonts w:ascii="Trebuchet MS" w:eastAsia="Calibri" w:hAnsi="Trebuchet MS"/>
          <w:sz w:val="22"/>
          <w:szCs w:val="22"/>
          <w:lang w:eastAsia="en-US"/>
        </w:rPr>
        <w:t>обн</w:t>
      </w:r>
      <w:proofErr w:type="spellEnd"/>
      <w:r w:rsidRPr="00272168">
        <w:rPr>
          <w:rFonts w:ascii="Trebuchet MS" w:eastAsia="Calibri" w:hAnsi="Trebuchet MS"/>
          <w:sz w:val="22"/>
          <w:szCs w:val="22"/>
          <w:lang w:eastAsia="en-US"/>
        </w:rPr>
        <w:t>., ДВ, бр. 98 от 8.12.2017 г.</w:t>
      </w:r>
    </w:p>
    <w:p w14:paraId="252F629D" w14:textId="41720DEE" w:rsidR="001A5117" w:rsidRPr="001A5117"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 </w:t>
      </w:r>
      <w:r w:rsidR="001A5117" w:rsidRPr="001A5117">
        <w:rPr>
          <w:rFonts w:ascii="Trebuchet MS" w:eastAsia="Calibri" w:hAnsi="Trebuchet MS"/>
          <w:sz w:val="22"/>
          <w:szCs w:val="22"/>
          <w:lang w:eastAsia="en-US"/>
        </w:rPr>
        <w:t>Други действащ</w:t>
      </w:r>
      <w:r w:rsidR="00804F1F">
        <w:rPr>
          <w:rFonts w:ascii="Trebuchet MS" w:eastAsia="Calibri" w:hAnsi="Trebuchet MS"/>
          <w:sz w:val="22"/>
          <w:szCs w:val="22"/>
          <w:lang w:eastAsia="en-US"/>
        </w:rPr>
        <w:t>и нормативни актове, съгласно пу</w:t>
      </w:r>
      <w:r w:rsidR="001A5117" w:rsidRPr="001A5117">
        <w:rPr>
          <w:rFonts w:ascii="Trebuchet MS" w:eastAsia="Calibri" w:hAnsi="Trebuchet MS"/>
          <w:sz w:val="22"/>
          <w:szCs w:val="22"/>
          <w:lang w:eastAsia="en-US"/>
        </w:rPr>
        <w:t xml:space="preserve">бликуван Списък на МРРБ на действащата към </w:t>
      </w:r>
      <w:r>
        <w:rPr>
          <w:rFonts w:ascii="Trebuchet MS" w:eastAsia="Calibri" w:hAnsi="Trebuchet MS"/>
          <w:sz w:val="22"/>
          <w:szCs w:val="22"/>
          <w:lang w:eastAsia="en-US"/>
        </w:rPr>
        <w:t>01.09</w:t>
      </w:r>
      <w:r w:rsidR="001A5117" w:rsidRPr="001A5117">
        <w:rPr>
          <w:rFonts w:ascii="Trebuchet MS" w:eastAsia="Calibri" w:hAnsi="Trebuchet MS"/>
          <w:sz w:val="22"/>
          <w:szCs w:val="22"/>
          <w:lang w:eastAsia="en-US"/>
        </w:rPr>
        <w:t>.201</w:t>
      </w:r>
      <w:r>
        <w:rPr>
          <w:rFonts w:ascii="Trebuchet MS" w:eastAsia="Calibri" w:hAnsi="Trebuchet MS"/>
          <w:sz w:val="22"/>
          <w:szCs w:val="22"/>
          <w:lang w:eastAsia="en-US"/>
        </w:rPr>
        <w:t>9</w:t>
      </w:r>
      <w:r w:rsidR="001A5117" w:rsidRPr="001A5117">
        <w:rPr>
          <w:rFonts w:ascii="Trebuchet MS" w:eastAsia="Calibri" w:hAnsi="Trebuchet MS"/>
          <w:sz w:val="22"/>
          <w:szCs w:val="22"/>
          <w:lang w:eastAsia="en-US"/>
        </w:rPr>
        <w:t xml:space="preserve"> г. нормативна уредба по регионално развитие, устройство на територията, геодезия, картография и кадастър, проектиране, изпълнение и контрол на строителството , имащи отношение към предмета на поръчката.</w:t>
      </w:r>
    </w:p>
    <w:p w14:paraId="25E6DE67"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МЯСТО И СРОК ЗА ИЗПЪЛНЕНИЕ НА ПОРЪЧКАТА</w:t>
      </w:r>
    </w:p>
    <w:p w14:paraId="24EEE631" w14:textId="14149C93"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Място за изпълнение на поръчката е територията на гр. Велико Търново – </w:t>
      </w:r>
      <w:r w:rsidR="00272168">
        <w:rPr>
          <w:rFonts w:ascii="Trebuchet MS" w:eastAsia="Calibri" w:hAnsi="Trebuchet MS"/>
          <w:sz w:val="22"/>
          <w:szCs w:val="22"/>
          <w:lang w:eastAsia="en-US"/>
        </w:rPr>
        <w:t>ул. „Стара планина“ №22</w:t>
      </w:r>
      <w:r w:rsidRPr="001A5117">
        <w:rPr>
          <w:rFonts w:ascii="Trebuchet MS" w:eastAsia="Calibri" w:hAnsi="Trebuchet MS"/>
          <w:sz w:val="22"/>
          <w:szCs w:val="22"/>
          <w:lang w:eastAsia="en-US"/>
        </w:rPr>
        <w:t>.</w:t>
      </w:r>
    </w:p>
    <w:p w14:paraId="7C01B84B" w14:textId="15DD43A3"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Срокът за изпълнение на обществената поръчка e както следва: до </w:t>
      </w:r>
      <w:r w:rsidR="00957D03">
        <w:rPr>
          <w:rFonts w:ascii="Trebuchet MS" w:eastAsia="Calibri" w:hAnsi="Trebuchet MS"/>
          <w:sz w:val="22"/>
          <w:szCs w:val="22"/>
          <w:lang w:eastAsia="en-US"/>
        </w:rPr>
        <w:t>1</w:t>
      </w:r>
      <w:r w:rsidR="005C310C">
        <w:rPr>
          <w:rFonts w:ascii="Trebuchet MS" w:eastAsia="Calibri" w:hAnsi="Trebuchet MS"/>
          <w:sz w:val="22"/>
          <w:szCs w:val="22"/>
          <w:lang w:eastAsia="en-US"/>
        </w:rPr>
        <w:t>2</w:t>
      </w:r>
      <w:r w:rsidRPr="001A5117">
        <w:rPr>
          <w:rFonts w:ascii="Trebuchet MS" w:eastAsia="Calibri" w:hAnsi="Trebuchet MS"/>
          <w:sz w:val="22"/>
          <w:szCs w:val="22"/>
          <w:lang w:eastAsia="en-US"/>
        </w:rPr>
        <w:t xml:space="preserve">0 календарни дни от  подписването на Протокол </w:t>
      </w:r>
      <w:r w:rsidR="005C310C">
        <w:rPr>
          <w:rFonts w:ascii="Trebuchet MS" w:eastAsia="Calibri" w:hAnsi="Trebuchet MS"/>
          <w:sz w:val="22"/>
          <w:szCs w:val="22"/>
          <w:lang w:eastAsia="en-US"/>
        </w:rPr>
        <w:t>за допускане до обекта</w:t>
      </w:r>
      <w:r w:rsidRPr="001A5117">
        <w:rPr>
          <w:rFonts w:ascii="Trebuchet MS" w:eastAsia="Calibri" w:hAnsi="Trebuchet MS"/>
          <w:sz w:val="22"/>
          <w:szCs w:val="22"/>
          <w:lang w:eastAsia="en-US"/>
        </w:rPr>
        <w:t xml:space="preserve"> до приключване на изпълнението и </w:t>
      </w:r>
      <w:r w:rsidR="00957D03">
        <w:rPr>
          <w:rFonts w:ascii="Trebuchet MS" w:eastAsia="Calibri" w:hAnsi="Trebuchet MS"/>
          <w:sz w:val="22"/>
          <w:szCs w:val="22"/>
          <w:lang w:eastAsia="en-US"/>
        </w:rPr>
        <w:t>подписване</w:t>
      </w:r>
      <w:r w:rsidRPr="001A5117">
        <w:rPr>
          <w:rFonts w:ascii="Trebuchet MS" w:eastAsia="Calibri" w:hAnsi="Trebuchet MS"/>
          <w:sz w:val="22"/>
          <w:szCs w:val="22"/>
          <w:lang w:eastAsia="en-US"/>
        </w:rPr>
        <w:t xml:space="preserve"> на </w:t>
      </w:r>
      <w:proofErr w:type="spellStart"/>
      <w:r w:rsidR="005C310C">
        <w:rPr>
          <w:rFonts w:ascii="Trebuchet MS" w:eastAsia="Calibri" w:hAnsi="Trebuchet MS"/>
          <w:sz w:val="22"/>
          <w:szCs w:val="22"/>
          <w:lang w:eastAsia="en-US"/>
        </w:rPr>
        <w:t>приемо</w:t>
      </w:r>
      <w:proofErr w:type="spellEnd"/>
      <w:r w:rsidR="005C310C">
        <w:rPr>
          <w:rFonts w:ascii="Trebuchet MS" w:eastAsia="Calibri" w:hAnsi="Trebuchet MS"/>
          <w:sz w:val="22"/>
          <w:szCs w:val="22"/>
          <w:lang w:eastAsia="en-US"/>
        </w:rPr>
        <w:t xml:space="preserve"> предавателен протокол</w:t>
      </w:r>
      <w:r w:rsidRPr="001A5117">
        <w:rPr>
          <w:rFonts w:ascii="Trebuchet MS" w:eastAsia="Calibri" w:hAnsi="Trebuchet MS"/>
          <w:sz w:val="22"/>
          <w:szCs w:val="22"/>
          <w:lang w:eastAsia="en-US"/>
        </w:rPr>
        <w:t>.</w:t>
      </w:r>
    </w:p>
    <w:p w14:paraId="690814EC" w14:textId="2DB6EB6D" w:rsid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Срокът за изпълнение на строително</w:t>
      </w:r>
      <w:r w:rsidR="005C310C">
        <w:rPr>
          <w:rFonts w:ascii="Trebuchet MS" w:eastAsia="Calibri" w:hAnsi="Trebuchet MS"/>
          <w:sz w:val="22"/>
          <w:szCs w:val="22"/>
          <w:lang w:eastAsia="en-US"/>
        </w:rPr>
        <w:t xml:space="preserve"> </w:t>
      </w:r>
      <w:r w:rsidRPr="001A5117">
        <w:rPr>
          <w:rFonts w:ascii="Trebuchet MS" w:eastAsia="Calibri" w:hAnsi="Trebuchet MS"/>
          <w:sz w:val="22"/>
          <w:szCs w:val="22"/>
          <w:lang w:eastAsia="en-US"/>
        </w:rPr>
        <w:t xml:space="preserve">- монтажните работи приключва с </w:t>
      </w:r>
      <w:r w:rsidR="005C310C">
        <w:rPr>
          <w:rFonts w:ascii="Trebuchet MS" w:eastAsia="Calibri" w:hAnsi="Trebuchet MS"/>
          <w:sz w:val="22"/>
          <w:szCs w:val="22"/>
          <w:lang w:eastAsia="en-US"/>
        </w:rPr>
        <w:t xml:space="preserve">подписването на </w:t>
      </w:r>
      <w:proofErr w:type="spellStart"/>
      <w:r w:rsidR="005C310C">
        <w:rPr>
          <w:rFonts w:ascii="Trebuchet MS" w:eastAsia="Calibri" w:hAnsi="Trebuchet MS"/>
          <w:sz w:val="22"/>
          <w:szCs w:val="22"/>
          <w:lang w:eastAsia="en-US"/>
        </w:rPr>
        <w:t>приемо</w:t>
      </w:r>
      <w:proofErr w:type="spellEnd"/>
      <w:r w:rsidR="005C310C">
        <w:rPr>
          <w:rFonts w:ascii="Trebuchet MS" w:eastAsia="Calibri" w:hAnsi="Trebuchet MS"/>
          <w:sz w:val="22"/>
          <w:szCs w:val="22"/>
          <w:lang w:eastAsia="en-US"/>
        </w:rPr>
        <w:t xml:space="preserve"> предавателен протокол</w:t>
      </w:r>
      <w:r w:rsidR="005C310C" w:rsidRPr="001A5117">
        <w:rPr>
          <w:rFonts w:ascii="Trebuchet MS" w:eastAsia="Calibri" w:hAnsi="Trebuchet MS"/>
          <w:sz w:val="22"/>
          <w:szCs w:val="22"/>
          <w:lang w:eastAsia="en-US"/>
        </w:rPr>
        <w:t>.</w:t>
      </w:r>
    </w:p>
    <w:p w14:paraId="1973E7BA" w14:textId="77777777" w:rsidR="00D87652" w:rsidRDefault="00D87652" w:rsidP="00D87652">
      <w:pPr>
        <w:suppressAutoHyphens w:val="0"/>
        <w:spacing w:before="60" w:after="60" w:line="276" w:lineRule="auto"/>
        <w:ind w:firstLine="567"/>
        <w:jc w:val="both"/>
        <w:rPr>
          <w:rFonts w:ascii="Trebuchet MS" w:eastAsia="Calibri" w:hAnsi="Trebuchet MS"/>
          <w:sz w:val="22"/>
          <w:szCs w:val="22"/>
          <w:lang w:eastAsia="en-US"/>
        </w:rPr>
      </w:pPr>
    </w:p>
    <w:p w14:paraId="13BCD7C5" w14:textId="335D32D5" w:rsidR="00D87652" w:rsidRPr="00D87652" w:rsidRDefault="00D87652" w:rsidP="00D87652">
      <w:pPr>
        <w:suppressAutoHyphens w:val="0"/>
        <w:spacing w:before="60" w:after="60" w:line="276" w:lineRule="auto"/>
        <w:ind w:firstLine="567"/>
        <w:jc w:val="both"/>
        <w:rPr>
          <w:rFonts w:ascii="Trebuchet MS" w:eastAsia="Calibri" w:hAnsi="Trebuchet MS"/>
          <w:sz w:val="22"/>
          <w:szCs w:val="22"/>
          <w:lang w:eastAsia="en-US"/>
        </w:rPr>
      </w:pPr>
      <w:r w:rsidRPr="00D87652">
        <w:rPr>
          <w:rFonts w:ascii="Trebuchet MS" w:eastAsia="Calibri" w:hAnsi="Trebuchet MS"/>
          <w:sz w:val="22"/>
          <w:szCs w:val="22"/>
          <w:lang w:eastAsia="en-US"/>
        </w:rPr>
        <w:t xml:space="preserve">!!!Забележка: Участниците следва да имат предвид, че навсякъде в Техническата спецификация и приложенията към нея,  в образците към документацията където е посочен стандарт, спецификация, техническа оценка, техническо одобрение или технически еталон във връзка с чл. 48, ал. 1, т. 2 от ЗОП, или се съдържат конкретен модел, източник или специфичен процес, който характеризира продуктите или услугите, предлагани от конкретен потенциален изпълнител, търговска марка, патент, тип или конкретен произход или производство, което би довело до облагодетелстване или елиминиране на определени лица или някои продукти във връзка с чл. 49, ал. 2, </w:t>
      </w:r>
      <w:proofErr w:type="spellStart"/>
      <w:r w:rsidRPr="00D87652">
        <w:rPr>
          <w:rFonts w:ascii="Trebuchet MS" w:eastAsia="Calibri" w:hAnsi="Trebuchet MS"/>
          <w:sz w:val="22"/>
          <w:szCs w:val="22"/>
          <w:lang w:eastAsia="en-US"/>
        </w:rPr>
        <w:t>предл</w:t>
      </w:r>
      <w:proofErr w:type="spellEnd"/>
      <w:r w:rsidRPr="00D87652">
        <w:rPr>
          <w:rFonts w:ascii="Trebuchet MS" w:eastAsia="Calibri" w:hAnsi="Trebuchet MS"/>
          <w:sz w:val="22"/>
          <w:szCs w:val="22"/>
          <w:lang w:eastAsia="en-US"/>
        </w:rPr>
        <w:t>. 2 от ЗОП, следва да се чете допълнено с думите „или еквивалентно/и“.</w:t>
      </w:r>
    </w:p>
    <w:p w14:paraId="4EAE51F2" w14:textId="77777777" w:rsidR="00D87652" w:rsidRPr="00D87652" w:rsidRDefault="00D87652" w:rsidP="00D87652">
      <w:pPr>
        <w:suppressAutoHyphens w:val="0"/>
        <w:spacing w:before="60" w:after="60" w:line="276" w:lineRule="auto"/>
        <w:ind w:firstLine="567"/>
        <w:jc w:val="both"/>
        <w:rPr>
          <w:rFonts w:ascii="Trebuchet MS" w:eastAsia="Calibri" w:hAnsi="Trebuchet MS"/>
          <w:sz w:val="22"/>
          <w:szCs w:val="22"/>
          <w:lang w:eastAsia="en-US"/>
        </w:rPr>
      </w:pPr>
      <w:r w:rsidRPr="00D87652">
        <w:rPr>
          <w:rFonts w:ascii="Trebuchet MS" w:eastAsia="Calibri" w:hAnsi="Trebuchet MS"/>
          <w:sz w:val="22"/>
          <w:szCs w:val="22"/>
          <w:lang w:eastAsia="en-US"/>
        </w:rPr>
        <w:t>Навсякъде където в обявлението и/или в документация и/или в техническите спецификации и/или в приложенията, и на всякъде другаде в предоставената към участниците информация, където е посочено модел, източник, процес, търговска марка, патент, тип, произход или производство или се навежда към производител и/или доставчик да се чете „или еквивалентно/и”.</w:t>
      </w:r>
    </w:p>
    <w:p w14:paraId="108A7F4B" w14:textId="77777777" w:rsidR="00D87652" w:rsidRPr="00D87652" w:rsidRDefault="00D87652" w:rsidP="00D87652">
      <w:pPr>
        <w:suppressAutoHyphens w:val="0"/>
        <w:spacing w:before="60" w:after="60" w:line="276" w:lineRule="auto"/>
        <w:ind w:firstLine="567"/>
        <w:jc w:val="both"/>
        <w:rPr>
          <w:rFonts w:ascii="Trebuchet MS" w:eastAsia="Calibri" w:hAnsi="Trebuchet MS"/>
          <w:sz w:val="22"/>
          <w:szCs w:val="22"/>
          <w:lang w:eastAsia="en-US"/>
        </w:rPr>
      </w:pPr>
      <w:r w:rsidRPr="00D87652">
        <w:rPr>
          <w:rFonts w:ascii="Trebuchet MS" w:eastAsia="Calibri" w:hAnsi="Trebuchet MS"/>
          <w:sz w:val="22"/>
          <w:szCs w:val="22"/>
          <w:lang w:eastAsia="en-US"/>
        </w:rPr>
        <w:t>Съдържащо се в настоящата техническа спецификация, в решение или обявление или в приложения или образци или в документацията като цяло посочване на конкретен модел, източник или специфичен процес, който характеризира продуктите или услугите, предлагани от конкретен потенциален изпълнител, търговска марка, патент, тип или конкретен произход или производство, което облагодетелства или елиминира определени лица или някои продукти, следва да се чете и разбира „или еквивалентно/и“.</w:t>
      </w:r>
    </w:p>
    <w:p w14:paraId="5D727F60" w14:textId="2C421393" w:rsidR="00D87652" w:rsidRDefault="00D87652" w:rsidP="00D87652">
      <w:pPr>
        <w:suppressAutoHyphens w:val="0"/>
        <w:spacing w:before="60" w:after="60" w:line="276" w:lineRule="auto"/>
        <w:ind w:firstLine="567"/>
        <w:jc w:val="both"/>
        <w:rPr>
          <w:rFonts w:ascii="Trebuchet MS" w:eastAsia="Calibri" w:hAnsi="Trebuchet MS"/>
          <w:sz w:val="22"/>
          <w:szCs w:val="22"/>
          <w:lang w:eastAsia="en-US"/>
        </w:rPr>
      </w:pPr>
      <w:r w:rsidRPr="00D87652">
        <w:rPr>
          <w:rFonts w:ascii="Trebuchet MS" w:eastAsia="Calibri" w:hAnsi="Trebuchet MS"/>
          <w:sz w:val="22"/>
          <w:szCs w:val="22"/>
          <w:lang w:eastAsia="en-US"/>
        </w:rPr>
        <w:t xml:space="preserve">При противоречие на техническата спецификация и приложенията към нея с нормативен акт, закон, правилник, наредба, указания, стандарти и др. регламентирани правила </w:t>
      </w:r>
      <w:proofErr w:type="spellStart"/>
      <w:r w:rsidRPr="00D87652">
        <w:rPr>
          <w:rFonts w:ascii="Trebuchet MS" w:eastAsia="Calibri" w:hAnsi="Trebuchet MS"/>
          <w:sz w:val="22"/>
          <w:szCs w:val="22"/>
          <w:lang w:eastAsia="en-US"/>
        </w:rPr>
        <w:t>относими</w:t>
      </w:r>
      <w:proofErr w:type="spellEnd"/>
      <w:r w:rsidRPr="00D87652">
        <w:rPr>
          <w:rFonts w:ascii="Trebuchet MS" w:eastAsia="Calibri" w:hAnsi="Trebuchet MS"/>
          <w:sz w:val="22"/>
          <w:szCs w:val="22"/>
          <w:lang w:eastAsia="en-US"/>
        </w:rPr>
        <w:t xml:space="preserve"> към </w:t>
      </w:r>
      <w:r w:rsidRPr="00D87652">
        <w:rPr>
          <w:rFonts w:ascii="Trebuchet MS" w:eastAsia="Calibri" w:hAnsi="Trebuchet MS"/>
          <w:sz w:val="22"/>
          <w:szCs w:val="22"/>
          <w:lang w:eastAsia="en-US"/>
        </w:rPr>
        <w:lastRenderedPageBreak/>
        <w:t xml:space="preserve">изпълнението, влаганите материали, технологични процеси и др. и задължителни за прилагане, съгласно последните се прилагат правилата разписани от съответния актуален и </w:t>
      </w:r>
      <w:proofErr w:type="spellStart"/>
      <w:r w:rsidRPr="00D87652">
        <w:rPr>
          <w:rFonts w:ascii="Trebuchet MS" w:eastAsia="Calibri" w:hAnsi="Trebuchet MS"/>
          <w:sz w:val="22"/>
          <w:szCs w:val="22"/>
          <w:lang w:eastAsia="en-US"/>
        </w:rPr>
        <w:t>относим</w:t>
      </w:r>
      <w:proofErr w:type="spellEnd"/>
      <w:r w:rsidRPr="00D87652">
        <w:rPr>
          <w:rFonts w:ascii="Trebuchet MS" w:eastAsia="Calibri" w:hAnsi="Trebuchet MS"/>
          <w:sz w:val="22"/>
          <w:szCs w:val="22"/>
          <w:lang w:eastAsia="en-US"/>
        </w:rPr>
        <w:t xml:space="preserve"> акт и/или стандарт.  </w:t>
      </w:r>
    </w:p>
    <w:p w14:paraId="7CA31222" w14:textId="77777777" w:rsidR="00D87652" w:rsidRPr="001A5117" w:rsidRDefault="00D87652" w:rsidP="001A5117">
      <w:pPr>
        <w:suppressAutoHyphens w:val="0"/>
        <w:spacing w:before="60" w:after="60" w:line="276" w:lineRule="auto"/>
        <w:ind w:firstLine="567"/>
        <w:jc w:val="both"/>
        <w:rPr>
          <w:rFonts w:ascii="Trebuchet MS" w:eastAsia="Calibri" w:hAnsi="Trebuchet MS"/>
          <w:sz w:val="22"/>
          <w:szCs w:val="22"/>
          <w:lang w:eastAsia="en-US"/>
        </w:rPr>
      </w:pPr>
    </w:p>
    <w:p w14:paraId="76178F5A" w14:textId="77777777"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10" w:name="_Toc25074367"/>
      <w:r w:rsidRPr="001A5117">
        <w:rPr>
          <w:rFonts w:ascii="Trebuchet MS" w:eastAsia="Calibri" w:hAnsi="Trebuchet MS"/>
          <w:b/>
          <w:bCs/>
          <w:sz w:val="22"/>
          <w:szCs w:val="22"/>
          <w:lang w:eastAsia="en-US"/>
        </w:rPr>
        <w:t>ПРОГНОЗНА СТОЙНОСТ НА ПОРЪЧКАТА</w:t>
      </w:r>
      <w:bookmarkEnd w:id="10"/>
    </w:p>
    <w:p w14:paraId="220EF2BF" w14:textId="0ED2CE91" w:rsidR="001A5117" w:rsidRPr="004D5ADD" w:rsidRDefault="001A5117" w:rsidP="00EF02EE">
      <w:pPr>
        <w:suppressAutoHyphens w:val="0"/>
        <w:spacing w:before="60" w:after="60" w:line="276" w:lineRule="auto"/>
        <w:ind w:firstLine="567"/>
        <w:jc w:val="both"/>
        <w:rPr>
          <w:rFonts w:ascii="Trebuchet MS" w:eastAsia="Calibri" w:hAnsi="Trebuchet MS"/>
          <w:strike/>
          <w:sz w:val="22"/>
          <w:szCs w:val="22"/>
          <w:lang w:eastAsia="en-US"/>
        </w:rPr>
      </w:pPr>
      <w:r w:rsidRPr="004D5ADD">
        <w:rPr>
          <w:rFonts w:ascii="Trebuchet MS" w:eastAsia="Calibri" w:hAnsi="Trebuchet MS"/>
          <w:sz w:val="22"/>
          <w:szCs w:val="22"/>
          <w:lang w:eastAsia="en-GB"/>
        </w:rPr>
        <w:t>Общата прогнозна</w:t>
      </w:r>
      <w:r w:rsidRPr="004D5ADD">
        <w:rPr>
          <w:rFonts w:ascii="Trebuchet MS" w:eastAsia="Batang" w:hAnsi="Trebuchet MS"/>
          <w:sz w:val="22"/>
          <w:szCs w:val="22"/>
          <w:lang w:eastAsia="en-US"/>
        </w:rPr>
        <w:t xml:space="preserve"> стойност на обществена поръчка</w:t>
      </w:r>
      <w:r w:rsidR="00DB4797">
        <w:rPr>
          <w:rFonts w:ascii="Trebuchet MS" w:eastAsia="Batang" w:hAnsi="Trebuchet MS"/>
          <w:sz w:val="22"/>
          <w:szCs w:val="22"/>
          <w:lang w:eastAsia="en-US"/>
        </w:rPr>
        <w:t xml:space="preserve"> по настоящата спецификация</w:t>
      </w:r>
      <w:r w:rsidRPr="004D5ADD">
        <w:rPr>
          <w:rFonts w:ascii="Trebuchet MS" w:eastAsia="Batang" w:hAnsi="Trebuchet MS"/>
          <w:sz w:val="22"/>
          <w:szCs w:val="22"/>
          <w:lang w:eastAsia="en-US"/>
        </w:rPr>
        <w:t xml:space="preserve"> </w:t>
      </w:r>
      <w:r w:rsidR="00B42493">
        <w:rPr>
          <w:rFonts w:ascii="Trebuchet MS" w:eastAsia="Batang" w:hAnsi="Trebuchet MS"/>
          <w:sz w:val="22"/>
          <w:szCs w:val="22"/>
          <w:lang w:eastAsia="en-US"/>
        </w:rPr>
        <w:t>е</w:t>
      </w:r>
      <w:r w:rsidRPr="004D5ADD">
        <w:rPr>
          <w:rFonts w:ascii="Trebuchet MS" w:eastAsia="Batang" w:hAnsi="Trebuchet MS"/>
          <w:sz w:val="22"/>
          <w:szCs w:val="22"/>
          <w:lang w:eastAsia="en-US"/>
        </w:rPr>
        <w:t xml:space="preserve"> </w:t>
      </w:r>
      <w:r w:rsidR="005C310C">
        <w:rPr>
          <w:rFonts w:ascii="Trebuchet MS" w:hAnsi="Trebuchet MS"/>
          <w:b/>
          <w:sz w:val="22"/>
          <w:szCs w:val="22"/>
          <w:shd w:val="clear" w:color="auto" w:fill="FFFFFF"/>
          <w:lang w:eastAsia="bg-BG"/>
        </w:rPr>
        <w:t xml:space="preserve">192000 </w:t>
      </w:r>
      <w:r w:rsidRPr="004D5ADD">
        <w:rPr>
          <w:rFonts w:ascii="Trebuchet MS" w:hAnsi="Trebuchet MS"/>
          <w:b/>
          <w:sz w:val="22"/>
          <w:szCs w:val="22"/>
          <w:lang w:eastAsia="en-US"/>
        </w:rPr>
        <w:t>лв. (</w:t>
      </w:r>
      <w:r w:rsidR="005C310C">
        <w:rPr>
          <w:rFonts w:ascii="Trebuchet MS" w:hAnsi="Trebuchet MS"/>
          <w:b/>
          <w:sz w:val="22"/>
          <w:szCs w:val="22"/>
          <w:lang w:eastAsia="en-US"/>
        </w:rPr>
        <w:t>сто деветдесет и две</w:t>
      </w:r>
      <w:r w:rsidR="00B42493">
        <w:rPr>
          <w:rFonts w:ascii="Trebuchet MS" w:hAnsi="Trebuchet MS"/>
          <w:b/>
          <w:sz w:val="22"/>
          <w:szCs w:val="22"/>
          <w:lang w:eastAsia="en-US"/>
        </w:rPr>
        <w:t xml:space="preserve"> хиляди лева</w:t>
      </w:r>
      <w:r w:rsidRPr="004D5ADD">
        <w:rPr>
          <w:rFonts w:ascii="Trebuchet MS" w:hAnsi="Trebuchet MS"/>
          <w:b/>
          <w:sz w:val="22"/>
          <w:szCs w:val="22"/>
          <w:lang w:eastAsia="en-US"/>
        </w:rPr>
        <w:t xml:space="preserve">) </w:t>
      </w:r>
      <w:r w:rsidRPr="004D5ADD">
        <w:rPr>
          <w:rFonts w:ascii="Trebuchet MS" w:eastAsia="Batang" w:hAnsi="Trebuchet MS"/>
          <w:b/>
          <w:sz w:val="22"/>
          <w:szCs w:val="22"/>
          <w:lang w:eastAsia="en-US"/>
        </w:rPr>
        <w:t xml:space="preserve">без ДДС, </w:t>
      </w:r>
      <w:r w:rsidR="00B42493">
        <w:rPr>
          <w:rFonts w:ascii="Trebuchet MS" w:eastAsia="Batang" w:hAnsi="Trebuchet MS"/>
          <w:sz w:val="22"/>
          <w:szCs w:val="22"/>
          <w:lang w:eastAsia="en-US"/>
        </w:rPr>
        <w:t xml:space="preserve">а с ДДС </w:t>
      </w:r>
      <w:r w:rsidR="005C310C">
        <w:rPr>
          <w:rFonts w:ascii="Trebuchet MS" w:eastAsia="Batang" w:hAnsi="Trebuchet MS"/>
          <w:sz w:val="22"/>
          <w:szCs w:val="22"/>
          <w:lang w:eastAsia="en-US"/>
        </w:rPr>
        <w:t>230400</w:t>
      </w:r>
      <w:r w:rsidR="00B42493">
        <w:rPr>
          <w:rFonts w:ascii="Trebuchet MS" w:eastAsia="Batang" w:hAnsi="Trebuchet MS"/>
          <w:sz w:val="22"/>
          <w:szCs w:val="22"/>
          <w:lang w:eastAsia="en-US"/>
        </w:rPr>
        <w:t xml:space="preserve"> лв. (</w:t>
      </w:r>
      <w:r w:rsidR="005C310C">
        <w:rPr>
          <w:rFonts w:ascii="Trebuchet MS" w:eastAsia="Batang" w:hAnsi="Trebuchet MS"/>
          <w:sz w:val="22"/>
          <w:szCs w:val="22"/>
          <w:lang w:eastAsia="en-US"/>
        </w:rPr>
        <w:t>двеста и тридесет хиляди и четиристотин лева</w:t>
      </w:r>
      <w:r w:rsidR="00B42493">
        <w:rPr>
          <w:rFonts w:ascii="Trebuchet MS" w:eastAsia="Batang" w:hAnsi="Trebuchet MS"/>
          <w:sz w:val="22"/>
          <w:szCs w:val="22"/>
          <w:lang w:eastAsia="en-US"/>
        </w:rPr>
        <w:t xml:space="preserve"> лева).</w:t>
      </w:r>
    </w:p>
    <w:p w14:paraId="50B89E37" w14:textId="77777777" w:rsidR="001A5117" w:rsidRPr="001A5117" w:rsidRDefault="001A5117" w:rsidP="001A5117">
      <w:pPr>
        <w:suppressAutoHyphens w:val="0"/>
        <w:spacing w:afterLines="40" w:after="96" w:line="240" w:lineRule="auto"/>
        <w:rPr>
          <w:rFonts w:ascii="Trebuchet MS" w:hAnsi="Trebuchet MS"/>
          <w:color w:val="FF0000"/>
          <w:sz w:val="22"/>
          <w:szCs w:val="22"/>
          <w:highlight w:val="yellow"/>
          <w:lang w:eastAsia="bg-BG"/>
        </w:rPr>
      </w:pPr>
    </w:p>
    <w:p w14:paraId="559A71C1" w14:textId="77777777"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11" w:name="_Toc25074368"/>
      <w:r w:rsidRPr="001A5117">
        <w:rPr>
          <w:rFonts w:ascii="Trebuchet MS" w:eastAsia="Calibri" w:hAnsi="Trebuchet MS"/>
          <w:b/>
          <w:bCs/>
          <w:sz w:val="22"/>
          <w:szCs w:val="22"/>
          <w:lang w:eastAsia="en-US"/>
        </w:rPr>
        <w:t>ПРИЛОЖЕНИЯ:</w:t>
      </w:r>
      <w:bookmarkEnd w:id="11"/>
      <w:r w:rsidRPr="001A5117">
        <w:rPr>
          <w:rFonts w:ascii="Trebuchet MS" w:eastAsia="Calibri" w:hAnsi="Trebuchet MS"/>
          <w:b/>
          <w:bCs/>
          <w:sz w:val="22"/>
          <w:szCs w:val="22"/>
          <w:lang w:eastAsia="en-US"/>
        </w:rPr>
        <w:t xml:space="preserve"> </w:t>
      </w:r>
    </w:p>
    <w:p w14:paraId="13B38035" w14:textId="0B8CA909" w:rsidR="005C310C" w:rsidRDefault="005C310C" w:rsidP="005C310C">
      <w:pPr>
        <w:pStyle w:val="ad"/>
        <w:numPr>
          <w:ilvl w:val="0"/>
          <w:numId w:val="35"/>
        </w:numPr>
        <w:pBdr>
          <w:bottom w:val="single" w:sz="6" w:space="1" w:color="auto"/>
        </w:pBdr>
        <w:suppressAutoHyphens w:val="0"/>
        <w:spacing w:before="60" w:after="60" w:line="276" w:lineRule="auto"/>
        <w:jc w:val="both"/>
        <w:rPr>
          <w:rFonts w:ascii="Trebuchet MS" w:eastAsia="Calibri" w:hAnsi="Trebuchet MS"/>
          <w:sz w:val="22"/>
          <w:szCs w:val="22"/>
          <w:lang w:eastAsia="en-US"/>
        </w:rPr>
      </w:pPr>
      <w:r>
        <w:rPr>
          <w:rFonts w:ascii="Trebuchet MS" w:eastAsia="Calibri" w:hAnsi="Trebuchet MS"/>
          <w:sz w:val="22"/>
          <w:szCs w:val="22"/>
          <w:lang w:eastAsia="en-US"/>
        </w:rPr>
        <w:t>Архитектурно заснемане на сградата</w:t>
      </w:r>
    </w:p>
    <w:p w14:paraId="3EBD0513" w14:textId="3277F45D" w:rsidR="00D87652" w:rsidRDefault="005C310C" w:rsidP="00D87652">
      <w:pPr>
        <w:pStyle w:val="ad"/>
        <w:numPr>
          <w:ilvl w:val="0"/>
          <w:numId w:val="35"/>
        </w:numPr>
        <w:pBdr>
          <w:bottom w:val="single" w:sz="6" w:space="1" w:color="auto"/>
        </w:pBdr>
        <w:suppressAutoHyphens w:val="0"/>
        <w:spacing w:before="60" w:after="60" w:line="276" w:lineRule="auto"/>
        <w:jc w:val="both"/>
        <w:rPr>
          <w:rFonts w:ascii="Trebuchet MS" w:eastAsia="Calibri" w:hAnsi="Trebuchet MS"/>
          <w:sz w:val="22"/>
          <w:szCs w:val="22"/>
          <w:lang w:eastAsia="en-US"/>
        </w:rPr>
      </w:pPr>
      <w:r w:rsidRPr="005C310C">
        <w:rPr>
          <w:rFonts w:ascii="Trebuchet MS" w:eastAsia="Calibri" w:hAnsi="Trebuchet MS"/>
          <w:sz w:val="22"/>
          <w:szCs w:val="22"/>
          <w:lang w:eastAsia="en-US"/>
        </w:rPr>
        <w:t>Количествена сметка за обекта</w:t>
      </w:r>
    </w:p>
    <w:p w14:paraId="5F066EA0" w14:textId="77777777" w:rsidR="00D87652" w:rsidRDefault="00D87652" w:rsidP="00D87652">
      <w:pPr>
        <w:widowControl w:val="0"/>
        <w:autoSpaceDE w:val="0"/>
        <w:autoSpaceDN w:val="0"/>
        <w:adjustRightInd w:val="0"/>
        <w:jc w:val="both"/>
        <w:rPr>
          <w:b/>
        </w:rPr>
      </w:pPr>
    </w:p>
    <w:p w14:paraId="18B52442" w14:textId="77777777" w:rsidR="00D87652" w:rsidRDefault="00D87652" w:rsidP="00D87652">
      <w:pPr>
        <w:widowControl w:val="0"/>
        <w:autoSpaceDE w:val="0"/>
        <w:autoSpaceDN w:val="0"/>
        <w:adjustRightInd w:val="0"/>
        <w:jc w:val="both"/>
        <w:rPr>
          <w:rFonts w:ascii="Trebuchet MS" w:hAnsi="Trebuchet MS"/>
        </w:rPr>
      </w:pPr>
    </w:p>
    <w:p w14:paraId="0A84FF73" w14:textId="77777777" w:rsidR="00D87652" w:rsidRDefault="00D87652" w:rsidP="00D87652">
      <w:pPr>
        <w:widowControl w:val="0"/>
        <w:autoSpaceDE w:val="0"/>
        <w:autoSpaceDN w:val="0"/>
        <w:adjustRightInd w:val="0"/>
        <w:jc w:val="both"/>
        <w:rPr>
          <w:rFonts w:ascii="Trebuchet MS" w:hAnsi="Trebuchet MS"/>
        </w:rPr>
      </w:pPr>
    </w:p>
    <w:p w14:paraId="23E6C059" w14:textId="77777777" w:rsidR="008D7833" w:rsidRPr="00076111" w:rsidRDefault="008D7833" w:rsidP="008D7833">
      <w:pPr>
        <w:pStyle w:val="a5"/>
        <w:tabs>
          <w:tab w:val="left" w:pos="-600"/>
        </w:tabs>
        <w:spacing w:afterLines="40" w:after="96"/>
        <w:jc w:val="left"/>
        <w:rPr>
          <w:rFonts w:ascii="Trebuchet MS" w:hAnsi="Trebuchet MS"/>
          <w:b w:val="0"/>
          <w:sz w:val="22"/>
          <w:szCs w:val="22"/>
        </w:rPr>
      </w:pPr>
      <w:r w:rsidRPr="00076111">
        <w:rPr>
          <w:rFonts w:ascii="Trebuchet MS" w:hAnsi="Trebuchet MS"/>
          <w:b w:val="0"/>
          <w:sz w:val="22"/>
          <w:szCs w:val="22"/>
        </w:rPr>
        <w:t xml:space="preserve">Съгласувал: </w:t>
      </w:r>
    </w:p>
    <w:p w14:paraId="666DE262" w14:textId="77777777" w:rsidR="008D7833" w:rsidRPr="00076111" w:rsidRDefault="008D7833" w:rsidP="008D7833">
      <w:pPr>
        <w:pStyle w:val="a5"/>
        <w:tabs>
          <w:tab w:val="left" w:pos="-600"/>
        </w:tabs>
        <w:spacing w:afterLines="40" w:after="96"/>
        <w:jc w:val="left"/>
        <w:rPr>
          <w:rFonts w:ascii="Trebuchet MS" w:hAnsi="Trebuchet MS"/>
          <w:b w:val="0"/>
          <w:sz w:val="22"/>
          <w:szCs w:val="22"/>
        </w:rPr>
      </w:pPr>
      <w:r w:rsidRPr="00076111">
        <w:rPr>
          <w:rFonts w:ascii="Trebuchet MS" w:hAnsi="Trebuchet MS"/>
          <w:b w:val="0"/>
          <w:sz w:val="22"/>
          <w:szCs w:val="22"/>
        </w:rPr>
        <w:t xml:space="preserve">инж. </w:t>
      </w:r>
      <w:r>
        <w:rPr>
          <w:rFonts w:ascii="Trebuchet MS" w:hAnsi="Trebuchet MS"/>
          <w:b w:val="0"/>
          <w:sz w:val="22"/>
          <w:szCs w:val="22"/>
        </w:rPr>
        <w:t>Цанко Бояджиев</w:t>
      </w:r>
      <w:r w:rsidRPr="00076111">
        <w:rPr>
          <w:rFonts w:ascii="Trebuchet MS" w:hAnsi="Trebuchet MS"/>
          <w:b w:val="0"/>
          <w:sz w:val="22"/>
          <w:szCs w:val="22"/>
        </w:rPr>
        <w:t xml:space="preserve">- </w:t>
      </w:r>
      <w:r>
        <w:rPr>
          <w:rFonts w:ascii="Trebuchet MS" w:hAnsi="Trebuchet MS"/>
          <w:b w:val="0"/>
          <w:sz w:val="22"/>
          <w:szCs w:val="22"/>
        </w:rPr>
        <w:t xml:space="preserve">Началник отдел </w:t>
      </w:r>
      <w:r w:rsidRPr="00076111">
        <w:rPr>
          <w:rFonts w:ascii="Trebuchet MS" w:hAnsi="Trebuchet MS"/>
          <w:b w:val="0"/>
          <w:sz w:val="22"/>
          <w:szCs w:val="22"/>
        </w:rPr>
        <w:t>Т</w:t>
      </w:r>
      <w:r>
        <w:rPr>
          <w:rFonts w:ascii="Trebuchet MS" w:hAnsi="Trebuchet MS"/>
          <w:b w:val="0"/>
          <w:sz w:val="22"/>
          <w:szCs w:val="22"/>
        </w:rPr>
        <w:t>И, Д</w:t>
      </w:r>
      <w:r w:rsidRPr="00076111">
        <w:rPr>
          <w:rFonts w:ascii="Trebuchet MS" w:hAnsi="Trebuchet MS"/>
          <w:b w:val="0"/>
          <w:sz w:val="22"/>
          <w:szCs w:val="22"/>
        </w:rPr>
        <w:t>ирекция СУТ</w:t>
      </w:r>
    </w:p>
    <w:p w14:paraId="28643824" w14:textId="2DDFED7A" w:rsidR="00D87652" w:rsidRDefault="00D87652" w:rsidP="00D87652">
      <w:pPr>
        <w:pStyle w:val="ad"/>
        <w:widowControl w:val="0"/>
        <w:autoSpaceDE w:val="0"/>
        <w:autoSpaceDN w:val="0"/>
        <w:adjustRightInd w:val="0"/>
        <w:ind w:left="927"/>
        <w:jc w:val="both"/>
        <w:rPr>
          <w:rFonts w:ascii="Trebuchet MS" w:hAnsi="Trebuchet MS"/>
          <w:bCs/>
        </w:rPr>
      </w:pPr>
    </w:p>
    <w:p w14:paraId="02A63758" w14:textId="77777777" w:rsidR="00D87652" w:rsidRPr="00D87652" w:rsidRDefault="00D87652" w:rsidP="00D87652">
      <w:pPr>
        <w:pStyle w:val="ad"/>
        <w:widowControl w:val="0"/>
        <w:autoSpaceDE w:val="0"/>
        <w:autoSpaceDN w:val="0"/>
        <w:adjustRightInd w:val="0"/>
        <w:ind w:left="927"/>
        <w:jc w:val="both"/>
        <w:rPr>
          <w:rFonts w:ascii="Trebuchet MS" w:hAnsi="Trebuchet MS"/>
          <w:bCs/>
        </w:rPr>
      </w:pPr>
    </w:p>
    <w:p w14:paraId="27CA8696" w14:textId="77777777" w:rsidR="00D87652" w:rsidRPr="00D87652" w:rsidRDefault="00D87652" w:rsidP="00D87652">
      <w:pPr>
        <w:widowControl w:val="0"/>
        <w:autoSpaceDE w:val="0"/>
        <w:autoSpaceDN w:val="0"/>
        <w:adjustRightInd w:val="0"/>
        <w:jc w:val="both"/>
        <w:rPr>
          <w:rFonts w:ascii="Trebuchet MS" w:hAnsi="Trebuchet MS"/>
        </w:rPr>
      </w:pPr>
      <w:r w:rsidRPr="00D87652">
        <w:rPr>
          <w:rFonts w:ascii="Trebuchet MS" w:hAnsi="Trebuchet MS"/>
        </w:rPr>
        <w:t xml:space="preserve">Изготвил: </w:t>
      </w:r>
    </w:p>
    <w:p w14:paraId="1F99E33D" w14:textId="1DB5FA95" w:rsidR="00D87652" w:rsidRPr="00D87652" w:rsidRDefault="00D87652" w:rsidP="00D87652">
      <w:pPr>
        <w:widowControl w:val="0"/>
        <w:autoSpaceDE w:val="0"/>
        <w:autoSpaceDN w:val="0"/>
        <w:adjustRightInd w:val="0"/>
        <w:jc w:val="both"/>
        <w:rPr>
          <w:rFonts w:ascii="Trebuchet MS" w:hAnsi="Trebuchet MS"/>
        </w:rPr>
      </w:pPr>
      <w:r w:rsidRPr="00D87652">
        <w:rPr>
          <w:rFonts w:ascii="Trebuchet MS" w:hAnsi="Trebuchet MS"/>
        </w:rPr>
        <w:t xml:space="preserve">инж. </w:t>
      </w:r>
      <w:r>
        <w:rPr>
          <w:rFonts w:ascii="Trebuchet MS" w:hAnsi="Trebuchet MS"/>
        </w:rPr>
        <w:t>Ивайло Дачев-Главен експерт в отдел ТИ, дирекция СУТ</w:t>
      </w:r>
    </w:p>
    <w:sectPr w:rsidR="00D87652" w:rsidRPr="00D87652" w:rsidSect="009D7CE2">
      <w:footerReference w:type="even" r:id="rId8"/>
      <w:footerReference w:type="default" r:id="rId9"/>
      <w:pgSz w:w="12240" w:h="15840"/>
      <w:pgMar w:top="1440" w:right="1080" w:bottom="1440" w:left="1080" w:header="113" w:footer="17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45A4A" w14:textId="77777777" w:rsidR="00F20731" w:rsidRDefault="00F20731" w:rsidP="007C4FB4">
      <w:pPr>
        <w:spacing w:line="240" w:lineRule="auto"/>
      </w:pPr>
      <w:r>
        <w:separator/>
      </w:r>
    </w:p>
  </w:endnote>
  <w:endnote w:type="continuationSeparator" w:id="0">
    <w:p w14:paraId="0628AE82" w14:textId="77777777" w:rsidR="00F20731" w:rsidRDefault="00F20731" w:rsidP="007C4F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Gothic"/>
    <w:panose1 w:val="00000000000000000000"/>
    <w:charset w:val="CC"/>
    <w:family w:val="roman"/>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ヒラギノ角ゴ Pro W3">
    <w:altName w:val="Times New Roman"/>
    <w:charset w:val="00"/>
    <w:family w:val="roman"/>
    <w:pitch w:val="default"/>
  </w:font>
  <w:font w:name="?????? Pro W3">
    <w:altName w:val="MS Gothic"/>
    <w:panose1 w:val="00000000000000000000"/>
    <w:charset w:val="80"/>
    <w:family w:val="auto"/>
    <w:notTrueType/>
    <w:pitch w:val="variable"/>
    <w:sig w:usb0="00000003" w:usb1="08070000" w:usb2="00000010" w:usb3="00000000" w:csb0="00020001"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4F9F" w14:textId="77777777" w:rsidR="00246B03" w:rsidRPr="00E20552" w:rsidRDefault="00246B03">
    <w:pPr>
      <w:pStyle w:val="a8"/>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Pr>
        <w:noProof/>
        <w:sz w:val="24"/>
        <w:szCs w:val="24"/>
      </w:rPr>
      <w:t>2</w:t>
    </w:r>
    <w:r w:rsidRPr="00E20552">
      <w:rPr>
        <w:noProof/>
        <w:sz w:val="24"/>
        <w:szCs w:val="24"/>
      </w:rPr>
      <w:fldChar w:fldCharType="end"/>
    </w:r>
  </w:p>
  <w:p w14:paraId="013E5A29" w14:textId="77777777" w:rsidR="00246B03" w:rsidRDefault="00246B03">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D2215" w14:textId="77777777" w:rsidR="00246B03" w:rsidRDefault="00246B03">
    <w:pPr>
      <w:pStyle w:val="a8"/>
      <w:jc w:val="right"/>
      <w:rPr>
        <w:sz w:val="24"/>
        <w:szCs w:val="24"/>
      </w:rPr>
    </w:pPr>
  </w:p>
  <w:p w14:paraId="393156EC" w14:textId="33F50DE8" w:rsidR="00246B03" w:rsidRPr="00E20552" w:rsidRDefault="00246B03">
    <w:pPr>
      <w:pStyle w:val="a8"/>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sidR="00B50BCF">
      <w:rPr>
        <w:noProof/>
        <w:sz w:val="24"/>
        <w:szCs w:val="24"/>
      </w:rPr>
      <w:t>11</w:t>
    </w:r>
    <w:r w:rsidRPr="00E20552">
      <w:rPr>
        <w:noProof/>
        <w:sz w:val="24"/>
        <w:szCs w:val="24"/>
      </w:rPr>
      <w:fldChar w:fldCharType="end"/>
    </w:r>
  </w:p>
  <w:p w14:paraId="34E066AA" w14:textId="77777777" w:rsidR="00246B03" w:rsidRDefault="00246B03">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BD37E" w14:textId="77777777" w:rsidR="00F20731" w:rsidRDefault="00F20731" w:rsidP="007C4FB4">
      <w:pPr>
        <w:spacing w:line="240" w:lineRule="auto"/>
      </w:pPr>
      <w:r>
        <w:separator/>
      </w:r>
    </w:p>
  </w:footnote>
  <w:footnote w:type="continuationSeparator" w:id="0">
    <w:p w14:paraId="02C469CE" w14:textId="77777777" w:rsidR="00F20731" w:rsidRDefault="00F20731" w:rsidP="007C4FB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3FE3DF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F8E639A"/>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A495A0"/>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00000001"/>
    <w:lvl w:ilvl="0">
      <w:start w:val="1"/>
      <w:numFmt w:val="decimal"/>
      <w:pStyle w:val="1"/>
      <w:lvlText w:val="(%1)"/>
      <w:lvlJc w:val="left"/>
      <w:pPr>
        <w:tabs>
          <w:tab w:val="num" w:pos="360"/>
        </w:tabs>
        <w:ind w:left="-3" w:firstLine="3"/>
      </w:pPr>
      <w:rPr>
        <w:b/>
      </w:rPr>
    </w:lvl>
    <w:lvl w:ilvl="1">
      <w:start w:val="1"/>
      <w:numFmt w:val="none"/>
      <w:pStyle w:val="20"/>
      <w:suff w:val="nothing"/>
      <w:lvlText w:val=""/>
      <w:lvlJc w:val="left"/>
      <w:pPr>
        <w:tabs>
          <w:tab w:val="num" w:pos="0"/>
        </w:tabs>
        <w:ind w:left="576" w:hanging="576"/>
      </w:pPr>
    </w:lvl>
    <w:lvl w:ilvl="2">
      <w:start w:val="1"/>
      <w:numFmt w:val="none"/>
      <w:pStyle w:val="30"/>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4" w15:restartNumberingAfterBreak="0">
    <w:nsid w:val="00000002"/>
    <w:multiLevelType w:val="multilevel"/>
    <w:tmpl w:val="988E0586"/>
    <w:name w:val="WW8Num2"/>
    <w:lvl w:ilvl="0">
      <w:start w:val="65535"/>
      <w:numFmt w:val="bullet"/>
      <w:lvlText w:val="-"/>
      <w:lvlJc w:val="left"/>
      <w:pPr>
        <w:tabs>
          <w:tab w:val="num" w:pos="780"/>
        </w:tabs>
      </w:pPr>
      <w:rPr>
        <w:rFonts w:ascii="Arial" w:hAnsi="Arial" w:cs="Arial" w:hint="default"/>
        <w:sz w:val="18"/>
        <w:szCs w:val="18"/>
      </w:rPr>
    </w:lvl>
    <w:lvl w:ilvl="1">
      <w:start w:val="1"/>
      <w:numFmt w:val="bullet"/>
      <w:lvlText w:val=""/>
      <w:lvlJc w:val="left"/>
      <w:pPr>
        <w:tabs>
          <w:tab w:val="num" w:pos="1500"/>
        </w:tabs>
      </w:pPr>
      <w:rPr>
        <w:rFonts w:ascii="Wingdings 2" w:hAnsi="Wingdings 2" w:cs="StarSymbol"/>
        <w:sz w:val="18"/>
        <w:szCs w:val="18"/>
      </w:rPr>
    </w:lvl>
    <w:lvl w:ilvl="2">
      <w:start w:val="1"/>
      <w:numFmt w:val="bullet"/>
      <w:lvlText w:val="■"/>
      <w:lvlJc w:val="left"/>
      <w:pPr>
        <w:tabs>
          <w:tab w:val="num" w:pos="2220"/>
        </w:tabs>
      </w:pPr>
      <w:rPr>
        <w:rFonts w:ascii="StarSymbol" w:hAnsi="StarSymbol" w:cs="StarSymbol"/>
        <w:sz w:val="18"/>
        <w:szCs w:val="18"/>
      </w:rPr>
    </w:lvl>
    <w:lvl w:ilvl="3">
      <w:start w:val="1"/>
      <w:numFmt w:val="bullet"/>
      <w:lvlText w:val="●"/>
      <w:lvlJc w:val="left"/>
      <w:pPr>
        <w:tabs>
          <w:tab w:val="num" w:pos="2940"/>
        </w:tabs>
      </w:pPr>
      <w:rPr>
        <w:rFonts w:ascii="StarSymbol" w:hAnsi="StarSymbol" w:cs="StarSymbol"/>
        <w:sz w:val="18"/>
        <w:szCs w:val="18"/>
      </w:rPr>
    </w:lvl>
    <w:lvl w:ilvl="4">
      <w:start w:val="1"/>
      <w:numFmt w:val="bullet"/>
      <w:lvlText w:val=""/>
      <w:lvlJc w:val="left"/>
      <w:pPr>
        <w:tabs>
          <w:tab w:val="num" w:pos="3660"/>
        </w:tabs>
      </w:pPr>
      <w:rPr>
        <w:rFonts w:ascii="Wingdings 2" w:hAnsi="Wingdings 2" w:cs="StarSymbol"/>
        <w:sz w:val="18"/>
        <w:szCs w:val="18"/>
      </w:rPr>
    </w:lvl>
    <w:lvl w:ilvl="5">
      <w:start w:val="1"/>
      <w:numFmt w:val="bullet"/>
      <w:lvlText w:val="■"/>
      <w:lvlJc w:val="left"/>
      <w:pPr>
        <w:tabs>
          <w:tab w:val="num" w:pos="4380"/>
        </w:tabs>
      </w:pPr>
      <w:rPr>
        <w:rFonts w:ascii="StarSymbol" w:hAnsi="StarSymbol" w:cs="StarSymbol"/>
        <w:sz w:val="18"/>
        <w:szCs w:val="18"/>
      </w:rPr>
    </w:lvl>
    <w:lvl w:ilvl="6">
      <w:start w:val="1"/>
      <w:numFmt w:val="bullet"/>
      <w:lvlText w:val="●"/>
      <w:lvlJc w:val="left"/>
      <w:pPr>
        <w:tabs>
          <w:tab w:val="num" w:pos="5100"/>
        </w:tabs>
      </w:pPr>
      <w:rPr>
        <w:rFonts w:ascii="StarSymbol" w:hAnsi="StarSymbol" w:cs="StarSymbol"/>
        <w:sz w:val="18"/>
        <w:szCs w:val="18"/>
      </w:rPr>
    </w:lvl>
    <w:lvl w:ilvl="7">
      <w:start w:val="1"/>
      <w:numFmt w:val="bullet"/>
      <w:lvlText w:val=""/>
      <w:lvlJc w:val="left"/>
      <w:pPr>
        <w:tabs>
          <w:tab w:val="num" w:pos="5820"/>
        </w:tabs>
      </w:pPr>
      <w:rPr>
        <w:rFonts w:ascii="Wingdings 2" w:hAnsi="Wingdings 2" w:cs="StarSymbol"/>
        <w:sz w:val="18"/>
        <w:szCs w:val="18"/>
      </w:rPr>
    </w:lvl>
    <w:lvl w:ilvl="8">
      <w:start w:val="1"/>
      <w:numFmt w:val="bullet"/>
      <w:lvlText w:val="■"/>
      <w:lvlJc w:val="left"/>
      <w:pPr>
        <w:tabs>
          <w:tab w:val="num" w:pos="6540"/>
        </w:tabs>
      </w:pPr>
      <w:rPr>
        <w:rFonts w:ascii="StarSymbol" w:hAnsi="StarSymbol" w:cs="StarSymbol"/>
        <w:sz w:val="18"/>
        <w:szCs w:val="18"/>
      </w:rPr>
    </w:lvl>
  </w:abstractNum>
  <w:abstractNum w:abstractNumId="5" w15:restartNumberingAfterBreak="0">
    <w:nsid w:val="00000003"/>
    <w:multiLevelType w:val="multilevel"/>
    <w:tmpl w:val="44C23380"/>
    <w:lvl w:ilvl="0">
      <w:start w:val="1"/>
      <w:numFmt w:val="bullet"/>
      <w:lvlText w:val=""/>
      <w:lvlJc w:val="left"/>
      <w:rPr>
        <w:rFonts w:ascii="Symbol" w:hAnsi="Symbol" w:hint="default"/>
        <w:b/>
        <w:i w:val="0"/>
        <w:smallCaps w:val="0"/>
        <w:strike w:val="0"/>
        <w:color w:val="000000"/>
        <w:spacing w:val="0"/>
        <w:w w:val="100"/>
        <w:position w:val="0"/>
        <w:sz w:val="24"/>
        <w:u w:val="none"/>
      </w:rPr>
    </w:lvl>
    <w:lvl w:ilvl="1">
      <w:start w:val="1"/>
      <w:numFmt w:val="bullet"/>
      <w:lvlText w:val=""/>
      <w:lvlJc w:val="left"/>
      <w:rPr>
        <w:rFonts w:ascii="Symbol" w:hAnsi="Symbol" w:hint="default"/>
        <w:b w:val="0"/>
        <w:i w:val="0"/>
        <w:smallCaps w:val="0"/>
        <w:strike w:val="0"/>
        <w:color w:val="000000"/>
        <w:spacing w:val="0"/>
        <w:w w:val="100"/>
        <w:position w:val="0"/>
        <w:sz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7" w15:restartNumberingAfterBreak="0">
    <w:nsid w:val="00000009"/>
    <w:multiLevelType w:val="multilevel"/>
    <w:tmpl w:val="97DEB2E8"/>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9" w15:restartNumberingAfterBreak="0">
    <w:nsid w:val="01001BF3"/>
    <w:multiLevelType w:val="hybridMultilevel"/>
    <w:tmpl w:val="3B06DDC8"/>
    <w:lvl w:ilvl="0" w:tplc="9C3A0266">
      <w:start w:val="4"/>
      <w:numFmt w:val="bullet"/>
      <w:lvlText w:val="-"/>
      <w:lvlJc w:val="left"/>
      <w:pPr>
        <w:ind w:left="927" w:hanging="360"/>
      </w:pPr>
      <w:rPr>
        <w:rFonts w:ascii="Arial" w:eastAsia="Calibri" w:hAnsi="Arial" w:cs="Arial"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0" w15:restartNumberingAfterBreak="0">
    <w:nsid w:val="06FE77CB"/>
    <w:multiLevelType w:val="hybridMultilevel"/>
    <w:tmpl w:val="C490775C"/>
    <w:lvl w:ilvl="0" w:tplc="42D2EFD0">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1" w15:restartNumberingAfterBreak="0">
    <w:nsid w:val="092C7CF0"/>
    <w:multiLevelType w:val="multilevel"/>
    <w:tmpl w:val="8F8C930A"/>
    <w:lvl w:ilvl="0">
      <w:start w:val="1"/>
      <w:numFmt w:val="decimal"/>
      <w:pStyle w:val="10"/>
      <w:lvlText w:val="%1."/>
      <w:lvlJc w:val="left"/>
      <w:pPr>
        <w:ind w:left="3787" w:hanging="735"/>
      </w:pPr>
      <w:rPr>
        <w:rFonts w:hint="default"/>
        <w:sz w:val="26"/>
      </w:rPr>
    </w:lvl>
    <w:lvl w:ilvl="1">
      <w:start w:val="1"/>
      <w:numFmt w:val="decimal"/>
      <w:pStyle w:val="21"/>
      <w:isLgl/>
      <w:lvlText w:val="%1.%2."/>
      <w:lvlJc w:val="left"/>
      <w:pPr>
        <w:ind w:left="3772" w:hanging="720"/>
      </w:pPr>
      <w:rPr>
        <w:rFonts w:hint="default"/>
        <w:b/>
      </w:rPr>
    </w:lvl>
    <w:lvl w:ilvl="2">
      <w:start w:val="1"/>
      <w:numFmt w:val="decimal"/>
      <w:pStyle w:val="31"/>
      <w:isLgl/>
      <w:lvlText w:val="%1.%2.%3."/>
      <w:lvlJc w:val="left"/>
      <w:pPr>
        <w:ind w:left="1530" w:hanging="720"/>
      </w:pPr>
      <w:rPr>
        <w:rFonts w:hint="default"/>
        <w:b/>
      </w:rPr>
    </w:lvl>
    <w:lvl w:ilvl="3">
      <w:start w:val="1"/>
      <w:numFmt w:val="decimal"/>
      <w:isLgl/>
      <w:lvlText w:val="%1.%2.%3.%4."/>
      <w:lvlJc w:val="left"/>
      <w:pPr>
        <w:ind w:left="1931" w:hanging="1080"/>
      </w:pPr>
      <w:rPr>
        <w:rFonts w:hint="default"/>
      </w:rPr>
    </w:lvl>
    <w:lvl w:ilvl="4">
      <w:start w:val="1"/>
      <w:numFmt w:val="decimal"/>
      <w:isLgl/>
      <w:lvlText w:val="%1.%2.%3.%4.%5."/>
      <w:lvlJc w:val="left"/>
      <w:pPr>
        <w:ind w:left="4132" w:hanging="1080"/>
      </w:pPr>
      <w:rPr>
        <w:rFonts w:hint="default"/>
      </w:rPr>
    </w:lvl>
    <w:lvl w:ilvl="5">
      <w:start w:val="1"/>
      <w:numFmt w:val="decimal"/>
      <w:isLgl/>
      <w:lvlText w:val="%1.%2.%3.%4.%5.%6."/>
      <w:lvlJc w:val="left"/>
      <w:pPr>
        <w:ind w:left="4492" w:hanging="1440"/>
      </w:pPr>
      <w:rPr>
        <w:rFonts w:hint="default"/>
      </w:rPr>
    </w:lvl>
    <w:lvl w:ilvl="6">
      <w:start w:val="1"/>
      <w:numFmt w:val="decimal"/>
      <w:isLgl/>
      <w:lvlText w:val="%1.%2.%3.%4.%5.%6.%7."/>
      <w:lvlJc w:val="left"/>
      <w:pPr>
        <w:ind w:left="4492" w:hanging="1440"/>
      </w:pPr>
      <w:rPr>
        <w:rFonts w:hint="default"/>
      </w:rPr>
    </w:lvl>
    <w:lvl w:ilvl="7">
      <w:start w:val="1"/>
      <w:numFmt w:val="decimal"/>
      <w:isLgl/>
      <w:lvlText w:val="%1.%2.%3.%4.%5.%6.%7.%8."/>
      <w:lvlJc w:val="left"/>
      <w:pPr>
        <w:ind w:left="4852" w:hanging="1800"/>
      </w:pPr>
      <w:rPr>
        <w:rFonts w:hint="default"/>
      </w:rPr>
    </w:lvl>
    <w:lvl w:ilvl="8">
      <w:start w:val="1"/>
      <w:numFmt w:val="decimal"/>
      <w:isLgl/>
      <w:lvlText w:val="%1.%2.%3.%4.%5.%6.%7.%8.%9."/>
      <w:lvlJc w:val="left"/>
      <w:pPr>
        <w:ind w:left="4852" w:hanging="1800"/>
      </w:pPr>
      <w:rPr>
        <w:rFonts w:hint="default"/>
      </w:rPr>
    </w:lvl>
  </w:abstractNum>
  <w:abstractNum w:abstractNumId="12" w15:restartNumberingAfterBreak="0">
    <w:nsid w:val="128A6D78"/>
    <w:multiLevelType w:val="hybridMultilevel"/>
    <w:tmpl w:val="B9662BB4"/>
    <w:lvl w:ilvl="0" w:tplc="0402000F">
      <w:start w:val="9"/>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15062D0B"/>
    <w:multiLevelType w:val="hybridMultilevel"/>
    <w:tmpl w:val="6C509928"/>
    <w:lvl w:ilvl="0" w:tplc="AED6E868">
      <w:start w:val="3"/>
      <w:numFmt w:val="bullet"/>
      <w:lvlText w:val="-"/>
      <w:lvlJc w:val="left"/>
      <w:pPr>
        <w:ind w:left="927" w:hanging="360"/>
      </w:pPr>
      <w:rPr>
        <w:rFonts w:ascii="Times New Roman" w:eastAsia="Calibr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4" w15:restartNumberingAfterBreak="0">
    <w:nsid w:val="17B23C48"/>
    <w:multiLevelType w:val="hybridMultilevel"/>
    <w:tmpl w:val="498E386C"/>
    <w:lvl w:ilvl="0" w:tplc="8D6AA69C">
      <w:numFmt w:val="bullet"/>
      <w:lvlText w:val="•"/>
      <w:lvlJc w:val="left"/>
      <w:pPr>
        <w:ind w:left="720" w:hanging="360"/>
      </w:pPr>
      <w:rPr>
        <w:rFonts w:ascii="Times New Roman" w:eastAsia="TimesNewRomanPSMT"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BDF7582"/>
    <w:multiLevelType w:val="hybridMultilevel"/>
    <w:tmpl w:val="BF4EBBB2"/>
    <w:lvl w:ilvl="0" w:tplc="04020003">
      <w:start w:val="1"/>
      <w:numFmt w:val="bullet"/>
      <w:lvlText w:val="o"/>
      <w:lvlJc w:val="left"/>
      <w:pPr>
        <w:ind w:left="1080" w:hanging="360"/>
      </w:pPr>
      <w:rPr>
        <w:rFonts w:ascii="Courier New" w:hAnsi="Courier New" w:cs="Courier New"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6" w15:restartNumberingAfterBreak="0">
    <w:nsid w:val="1C4404DE"/>
    <w:multiLevelType w:val="hybridMultilevel"/>
    <w:tmpl w:val="BCE2E3A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5E1B23"/>
    <w:multiLevelType w:val="hybridMultilevel"/>
    <w:tmpl w:val="75C8FCFA"/>
    <w:lvl w:ilvl="0" w:tplc="04020001">
      <w:start w:val="1"/>
      <w:numFmt w:val="bullet"/>
      <w:lvlText w:val=""/>
      <w:lvlJc w:val="left"/>
      <w:pPr>
        <w:ind w:left="1065" w:hanging="705"/>
      </w:pPr>
      <w:rPr>
        <w:rFonts w:ascii="Symbol" w:hAnsi="Symbol" w:hint="default"/>
        <w:b w:val="0"/>
        <w:i w:val="0"/>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Arial" w:hAnsi="Arial" w:cs="Arial"/>
        <w:position w:val="0"/>
        <w:sz w:val="24"/>
        <w:szCs w:val="24"/>
      </w:rPr>
    </w:lvl>
    <w:lvl w:ilvl="1">
      <w:start w:val="1"/>
      <w:numFmt w:val="bullet"/>
      <w:lvlText w:val="•"/>
      <w:lvlJc w:val="left"/>
      <w:pPr>
        <w:tabs>
          <w:tab w:val="num" w:pos="1080"/>
        </w:tabs>
        <w:ind w:left="720" w:hanging="360"/>
      </w:pPr>
      <w:rPr>
        <w:rFonts w:ascii="Arial" w:eastAsia="Arial" w:hAnsi="Arial" w:cs="Arial"/>
        <w:position w:val="0"/>
        <w:sz w:val="22"/>
        <w:szCs w:val="22"/>
      </w:rPr>
    </w:lvl>
    <w:lvl w:ilvl="2">
      <w:start w:val="1"/>
      <w:numFmt w:val="bullet"/>
      <w:lvlText w:val="•"/>
      <w:lvlJc w:val="left"/>
      <w:pPr>
        <w:tabs>
          <w:tab w:val="num" w:pos="1800"/>
        </w:tabs>
        <w:ind w:left="1080" w:hanging="360"/>
      </w:pPr>
      <w:rPr>
        <w:rFonts w:ascii="Arial" w:eastAsia="Arial" w:hAnsi="Arial" w:cs="Arial"/>
        <w:position w:val="0"/>
        <w:sz w:val="22"/>
        <w:szCs w:val="22"/>
      </w:rPr>
    </w:lvl>
    <w:lvl w:ilvl="3">
      <w:start w:val="1"/>
      <w:numFmt w:val="bullet"/>
      <w:lvlText w:val="•"/>
      <w:lvlJc w:val="left"/>
      <w:pPr>
        <w:tabs>
          <w:tab w:val="num" w:pos="2520"/>
        </w:tabs>
        <w:ind w:left="1440" w:hanging="360"/>
      </w:pPr>
      <w:rPr>
        <w:rFonts w:ascii="Arial" w:eastAsia="Arial" w:hAnsi="Arial" w:cs="Arial"/>
        <w:position w:val="0"/>
        <w:sz w:val="22"/>
        <w:szCs w:val="22"/>
      </w:rPr>
    </w:lvl>
    <w:lvl w:ilvl="4">
      <w:start w:val="1"/>
      <w:numFmt w:val="bullet"/>
      <w:lvlText w:val="•"/>
      <w:lvlJc w:val="left"/>
      <w:pPr>
        <w:tabs>
          <w:tab w:val="num" w:pos="3240"/>
        </w:tabs>
        <w:ind w:left="1800" w:hanging="360"/>
      </w:pPr>
      <w:rPr>
        <w:rFonts w:ascii="Arial" w:eastAsia="Arial" w:hAnsi="Arial" w:cs="Arial"/>
        <w:position w:val="0"/>
        <w:sz w:val="22"/>
        <w:szCs w:val="22"/>
      </w:rPr>
    </w:lvl>
    <w:lvl w:ilvl="5">
      <w:start w:val="1"/>
      <w:numFmt w:val="bullet"/>
      <w:lvlText w:val="•"/>
      <w:lvlJc w:val="left"/>
      <w:pPr>
        <w:tabs>
          <w:tab w:val="num" w:pos="3960"/>
        </w:tabs>
        <w:ind w:left="2160" w:hanging="360"/>
      </w:pPr>
      <w:rPr>
        <w:rFonts w:ascii="Arial" w:eastAsia="Arial" w:hAnsi="Arial" w:cs="Arial"/>
        <w:position w:val="0"/>
        <w:sz w:val="22"/>
        <w:szCs w:val="22"/>
      </w:rPr>
    </w:lvl>
    <w:lvl w:ilvl="6">
      <w:start w:val="1"/>
      <w:numFmt w:val="bullet"/>
      <w:lvlText w:val="•"/>
      <w:lvlJc w:val="left"/>
      <w:pPr>
        <w:tabs>
          <w:tab w:val="num" w:pos="4680"/>
        </w:tabs>
        <w:ind w:left="2520" w:hanging="360"/>
      </w:pPr>
      <w:rPr>
        <w:rFonts w:ascii="Arial" w:eastAsia="Arial" w:hAnsi="Arial" w:cs="Arial"/>
        <w:position w:val="0"/>
        <w:sz w:val="22"/>
        <w:szCs w:val="22"/>
      </w:rPr>
    </w:lvl>
    <w:lvl w:ilvl="7">
      <w:start w:val="1"/>
      <w:numFmt w:val="bullet"/>
      <w:lvlText w:val="•"/>
      <w:lvlJc w:val="left"/>
      <w:pPr>
        <w:tabs>
          <w:tab w:val="num" w:pos="5400"/>
        </w:tabs>
        <w:ind w:left="2880" w:hanging="360"/>
      </w:pPr>
      <w:rPr>
        <w:rFonts w:ascii="Arial" w:eastAsia="Arial" w:hAnsi="Arial" w:cs="Arial"/>
        <w:position w:val="0"/>
        <w:sz w:val="22"/>
        <w:szCs w:val="22"/>
      </w:rPr>
    </w:lvl>
    <w:lvl w:ilvl="8">
      <w:start w:val="1"/>
      <w:numFmt w:val="bullet"/>
      <w:lvlText w:val="•"/>
      <w:lvlJc w:val="left"/>
      <w:pPr>
        <w:tabs>
          <w:tab w:val="num" w:pos="6120"/>
        </w:tabs>
        <w:ind w:left="3240" w:hanging="360"/>
      </w:pPr>
      <w:rPr>
        <w:rFonts w:ascii="Arial" w:eastAsia="Arial" w:hAnsi="Arial" w:cs="Arial"/>
        <w:position w:val="0"/>
        <w:sz w:val="22"/>
        <w:szCs w:val="22"/>
      </w:rPr>
    </w:lvl>
  </w:abstractNum>
  <w:abstractNum w:abstractNumId="19" w15:restartNumberingAfterBreak="0">
    <w:nsid w:val="3793514A"/>
    <w:multiLevelType w:val="multilevel"/>
    <w:tmpl w:val="ACDE3D50"/>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200" w:hanging="840"/>
      </w:pPr>
      <w:rPr>
        <w:rFonts w:hint="default"/>
        <w:b/>
      </w:rPr>
    </w:lvl>
    <w:lvl w:ilvl="2">
      <w:start w:val="1"/>
      <w:numFmt w:val="decimal"/>
      <w:isLgl/>
      <w:lvlText w:val="%1.%2.%3."/>
      <w:lvlJc w:val="left"/>
      <w:pPr>
        <w:ind w:left="1200" w:hanging="840"/>
      </w:pPr>
      <w:rPr>
        <w:rFonts w:hint="default"/>
        <w:b/>
      </w:rPr>
    </w:lvl>
    <w:lvl w:ilvl="3">
      <w:start w:val="1"/>
      <w:numFmt w:val="decimal"/>
      <w:isLgl/>
      <w:lvlText w:val="%1.%2.%3.%4."/>
      <w:lvlJc w:val="left"/>
      <w:pPr>
        <w:ind w:left="1200" w:hanging="84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3F3E6C00"/>
    <w:multiLevelType w:val="multilevel"/>
    <w:tmpl w:val="962E0FA6"/>
    <w:lvl w:ilvl="0">
      <w:start w:val="1"/>
      <w:numFmt w:val="decimal"/>
      <w:lvlText w:val="%1"/>
      <w:lvlJc w:val="left"/>
      <w:pPr>
        <w:ind w:left="574" w:hanging="432"/>
      </w:pPr>
      <w:rPr>
        <w:rFonts w:hint="default"/>
      </w:rPr>
    </w:lvl>
    <w:lvl w:ilvl="1">
      <w:start w:val="1"/>
      <w:numFmt w:val="decimal"/>
      <w:lvlText w:val="%1.%2"/>
      <w:lvlJc w:val="left"/>
      <w:pPr>
        <w:ind w:left="3979"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2FD1A8F"/>
    <w:multiLevelType w:val="hybridMultilevel"/>
    <w:tmpl w:val="C9E626AC"/>
    <w:lvl w:ilvl="0" w:tplc="18FE16D2">
      <w:start w:val="1"/>
      <w:numFmt w:val="bullet"/>
      <w:lvlText w:val=""/>
      <w:lvlJc w:val="left"/>
      <w:pPr>
        <w:ind w:left="1065" w:hanging="705"/>
      </w:pPr>
      <w:rPr>
        <w:rFonts w:ascii="Wingdings" w:hAnsi="Wingdings" w:hint="default"/>
        <w:b w:val="0"/>
        <w:i w:val="0"/>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4EE293A"/>
    <w:multiLevelType w:val="multilevel"/>
    <w:tmpl w:val="EB30158C"/>
    <w:lvl w:ilvl="0">
      <w:start w:val="1"/>
      <w:numFmt w:val="decimal"/>
      <w:lvlText w:val="1.%1."/>
      <w:lvlJc w:val="left"/>
      <w:rPr>
        <w:rFonts w:ascii="Arial" w:eastAsia="Arial" w:hAnsi="Arial" w:cs="Arial"/>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Arial" w:hAnsi="Times New Roman" w:cs="Times New Roman" w:hint="default"/>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eastAsia="Arial" w:hAnsi="Arial" w:cs="Arial"/>
        <w:b/>
        <w:bCs/>
        <w:i w:val="0"/>
        <w:iCs w:val="0"/>
        <w:smallCaps w:val="0"/>
        <w:strike w:val="0"/>
        <w:color w:val="000000"/>
        <w:spacing w:val="0"/>
        <w:w w:val="100"/>
        <w:position w:val="0"/>
        <w:sz w:val="21"/>
        <w:szCs w:val="21"/>
        <w:u w:val="none"/>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21"/>
        <w:szCs w:val="21"/>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CA690C"/>
    <w:multiLevelType w:val="hybridMultilevel"/>
    <w:tmpl w:val="76B0C3A0"/>
    <w:lvl w:ilvl="0" w:tplc="6B6C8752">
      <w:start w:val="1"/>
      <w:numFmt w:val="bullet"/>
      <w:lvlText w:val="-"/>
      <w:lvlJc w:val="left"/>
      <w:pPr>
        <w:ind w:left="1440" w:hanging="360"/>
      </w:pPr>
      <w:rPr>
        <w:rFonts w:ascii="Times New Roman" w:eastAsia="Times New Roman" w:hAnsi="Times New Roman" w:cs="Times New Roman" w:hint="default"/>
        <w:color w:val="00000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4" w15:restartNumberingAfterBreak="0">
    <w:nsid w:val="4BDC03BF"/>
    <w:multiLevelType w:val="hybridMultilevel"/>
    <w:tmpl w:val="BD305E4C"/>
    <w:lvl w:ilvl="0" w:tplc="77A6916A">
      <w:start w:val="5"/>
      <w:numFmt w:val="bullet"/>
      <w:lvlText w:val="-"/>
      <w:lvlJc w:val="left"/>
      <w:pPr>
        <w:ind w:left="1068" w:hanging="360"/>
      </w:pPr>
      <w:rPr>
        <w:rFonts w:ascii="Arial Narrow" w:eastAsia="Calibri" w:hAnsi="Arial Narrow" w:cs="Arial" w:hint="default"/>
        <w:b w:val="0"/>
        <w:i w:val="0"/>
        <w:sz w:val="22"/>
      </w:rPr>
    </w:lvl>
    <w:lvl w:ilvl="1" w:tplc="04020003">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5"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6"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7" w15:restartNumberingAfterBreak="0">
    <w:nsid w:val="54AD3196"/>
    <w:multiLevelType w:val="hybridMultilevel"/>
    <w:tmpl w:val="2B3E3B5A"/>
    <w:lvl w:ilvl="0" w:tplc="2E8C2508">
      <w:start w:val="1"/>
      <w:numFmt w:val="decimal"/>
      <w:lvlText w:val="%1."/>
      <w:lvlJc w:val="right"/>
      <w:pPr>
        <w:ind w:left="1713" w:hanging="705"/>
      </w:pPr>
      <w:rPr>
        <w:rFonts w:hint="default"/>
        <w:b w:val="0"/>
        <w:i w:val="0"/>
        <w:sz w:val="22"/>
      </w:rPr>
    </w:lvl>
    <w:lvl w:ilvl="1" w:tplc="04020003" w:tentative="1">
      <w:start w:val="1"/>
      <w:numFmt w:val="bullet"/>
      <w:lvlText w:val="o"/>
      <w:lvlJc w:val="left"/>
      <w:pPr>
        <w:ind w:left="2088" w:hanging="360"/>
      </w:pPr>
      <w:rPr>
        <w:rFonts w:ascii="Courier New" w:hAnsi="Courier New" w:cs="Courier New" w:hint="default"/>
      </w:rPr>
    </w:lvl>
    <w:lvl w:ilvl="2" w:tplc="04020005" w:tentative="1">
      <w:start w:val="1"/>
      <w:numFmt w:val="bullet"/>
      <w:lvlText w:val=""/>
      <w:lvlJc w:val="left"/>
      <w:pPr>
        <w:ind w:left="2808" w:hanging="360"/>
      </w:pPr>
      <w:rPr>
        <w:rFonts w:ascii="Wingdings" w:hAnsi="Wingdings" w:hint="default"/>
      </w:rPr>
    </w:lvl>
    <w:lvl w:ilvl="3" w:tplc="04020001" w:tentative="1">
      <w:start w:val="1"/>
      <w:numFmt w:val="bullet"/>
      <w:lvlText w:val=""/>
      <w:lvlJc w:val="left"/>
      <w:pPr>
        <w:ind w:left="3528" w:hanging="360"/>
      </w:pPr>
      <w:rPr>
        <w:rFonts w:ascii="Symbol" w:hAnsi="Symbol" w:hint="default"/>
      </w:rPr>
    </w:lvl>
    <w:lvl w:ilvl="4" w:tplc="04020003" w:tentative="1">
      <w:start w:val="1"/>
      <w:numFmt w:val="bullet"/>
      <w:lvlText w:val="o"/>
      <w:lvlJc w:val="left"/>
      <w:pPr>
        <w:ind w:left="4248" w:hanging="360"/>
      </w:pPr>
      <w:rPr>
        <w:rFonts w:ascii="Courier New" w:hAnsi="Courier New" w:cs="Courier New" w:hint="default"/>
      </w:rPr>
    </w:lvl>
    <w:lvl w:ilvl="5" w:tplc="04020005" w:tentative="1">
      <w:start w:val="1"/>
      <w:numFmt w:val="bullet"/>
      <w:lvlText w:val=""/>
      <w:lvlJc w:val="left"/>
      <w:pPr>
        <w:ind w:left="4968" w:hanging="360"/>
      </w:pPr>
      <w:rPr>
        <w:rFonts w:ascii="Wingdings" w:hAnsi="Wingdings" w:hint="default"/>
      </w:rPr>
    </w:lvl>
    <w:lvl w:ilvl="6" w:tplc="04020001" w:tentative="1">
      <w:start w:val="1"/>
      <w:numFmt w:val="bullet"/>
      <w:lvlText w:val=""/>
      <w:lvlJc w:val="left"/>
      <w:pPr>
        <w:ind w:left="5688" w:hanging="360"/>
      </w:pPr>
      <w:rPr>
        <w:rFonts w:ascii="Symbol" w:hAnsi="Symbol" w:hint="default"/>
      </w:rPr>
    </w:lvl>
    <w:lvl w:ilvl="7" w:tplc="04020003" w:tentative="1">
      <w:start w:val="1"/>
      <w:numFmt w:val="bullet"/>
      <w:lvlText w:val="o"/>
      <w:lvlJc w:val="left"/>
      <w:pPr>
        <w:ind w:left="6408" w:hanging="360"/>
      </w:pPr>
      <w:rPr>
        <w:rFonts w:ascii="Courier New" w:hAnsi="Courier New" w:cs="Courier New" w:hint="default"/>
      </w:rPr>
    </w:lvl>
    <w:lvl w:ilvl="8" w:tplc="04020005" w:tentative="1">
      <w:start w:val="1"/>
      <w:numFmt w:val="bullet"/>
      <w:lvlText w:val=""/>
      <w:lvlJc w:val="left"/>
      <w:pPr>
        <w:ind w:left="7128" w:hanging="360"/>
      </w:pPr>
      <w:rPr>
        <w:rFonts w:ascii="Wingdings" w:hAnsi="Wingdings" w:hint="default"/>
      </w:rPr>
    </w:lvl>
  </w:abstractNum>
  <w:abstractNum w:abstractNumId="28"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C70D8"/>
    <w:multiLevelType w:val="hybridMultilevel"/>
    <w:tmpl w:val="192E59AA"/>
    <w:lvl w:ilvl="0" w:tplc="8D3EE600">
      <w:start w:val="6"/>
      <w:numFmt w:val="bullet"/>
      <w:lvlText w:val="-"/>
      <w:lvlJc w:val="left"/>
      <w:pPr>
        <w:ind w:left="960" w:hanging="360"/>
      </w:pPr>
      <w:rPr>
        <w:rFonts w:ascii="Times New Roman" w:eastAsia="Times New Roman" w:hAnsi="Times New Roman" w:cs="Times New Roman" w:hint="default"/>
      </w:rPr>
    </w:lvl>
    <w:lvl w:ilvl="1" w:tplc="04020003" w:tentative="1">
      <w:start w:val="1"/>
      <w:numFmt w:val="bullet"/>
      <w:lvlText w:val="o"/>
      <w:lvlJc w:val="left"/>
      <w:pPr>
        <w:ind w:left="1680" w:hanging="360"/>
      </w:pPr>
      <w:rPr>
        <w:rFonts w:ascii="Courier New" w:hAnsi="Courier New" w:cs="Courier New" w:hint="default"/>
      </w:rPr>
    </w:lvl>
    <w:lvl w:ilvl="2" w:tplc="04020005" w:tentative="1">
      <w:start w:val="1"/>
      <w:numFmt w:val="bullet"/>
      <w:lvlText w:val=""/>
      <w:lvlJc w:val="left"/>
      <w:pPr>
        <w:ind w:left="2400" w:hanging="360"/>
      </w:pPr>
      <w:rPr>
        <w:rFonts w:ascii="Wingdings" w:hAnsi="Wingdings" w:hint="default"/>
      </w:rPr>
    </w:lvl>
    <w:lvl w:ilvl="3" w:tplc="04020001" w:tentative="1">
      <w:start w:val="1"/>
      <w:numFmt w:val="bullet"/>
      <w:lvlText w:val=""/>
      <w:lvlJc w:val="left"/>
      <w:pPr>
        <w:ind w:left="3120" w:hanging="360"/>
      </w:pPr>
      <w:rPr>
        <w:rFonts w:ascii="Symbol" w:hAnsi="Symbol" w:hint="default"/>
      </w:rPr>
    </w:lvl>
    <w:lvl w:ilvl="4" w:tplc="04020003" w:tentative="1">
      <w:start w:val="1"/>
      <w:numFmt w:val="bullet"/>
      <w:lvlText w:val="o"/>
      <w:lvlJc w:val="left"/>
      <w:pPr>
        <w:ind w:left="3840" w:hanging="360"/>
      </w:pPr>
      <w:rPr>
        <w:rFonts w:ascii="Courier New" w:hAnsi="Courier New" w:cs="Courier New" w:hint="default"/>
      </w:rPr>
    </w:lvl>
    <w:lvl w:ilvl="5" w:tplc="04020005" w:tentative="1">
      <w:start w:val="1"/>
      <w:numFmt w:val="bullet"/>
      <w:lvlText w:val=""/>
      <w:lvlJc w:val="left"/>
      <w:pPr>
        <w:ind w:left="4560" w:hanging="360"/>
      </w:pPr>
      <w:rPr>
        <w:rFonts w:ascii="Wingdings" w:hAnsi="Wingdings" w:hint="default"/>
      </w:rPr>
    </w:lvl>
    <w:lvl w:ilvl="6" w:tplc="04020001" w:tentative="1">
      <w:start w:val="1"/>
      <w:numFmt w:val="bullet"/>
      <w:lvlText w:val=""/>
      <w:lvlJc w:val="left"/>
      <w:pPr>
        <w:ind w:left="5280" w:hanging="360"/>
      </w:pPr>
      <w:rPr>
        <w:rFonts w:ascii="Symbol" w:hAnsi="Symbol" w:hint="default"/>
      </w:rPr>
    </w:lvl>
    <w:lvl w:ilvl="7" w:tplc="04020003" w:tentative="1">
      <w:start w:val="1"/>
      <w:numFmt w:val="bullet"/>
      <w:lvlText w:val="o"/>
      <w:lvlJc w:val="left"/>
      <w:pPr>
        <w:ind w:left="6000" w:hanging="360"/>
      </w:pPr>
      <w:rPr>
        <w:rFonts w:ascii="Courier New" w:hAnsi="Courier New" w:cs="Courier New" w:hint="default"/>
      </w:rPr>
    </w:lvl>
    <w:lvl w:ilvl="8" w:tplc="04020005" w:tentative="1">
      <w:start w:val="1"/>
      <w:numFmt w:val="bullet"/>
      <w:lvlText w:val=""/>
      <w:lvlJc w:val="left"/>
      <w:pPr>
        <w:ind w:left="6720" w:hanging="360"/>
      </w:pPr>
      <w:rPr>
        <w:rFonts w:ascii="Wingdings" w:hAnsi="Wingdings" w:hint="default"/>
      </w:rPr>
    </w:lvl>
  </w:abstractNum>
  <w:abstractNum w:abstractNumId="30" w15:restartNumberingAfterBreak="0">
    <w:nsid w:val="57383E81"/>
    <w:multiLevelType w:val="hybridMultilevel"/>
    <w:tmpl w:val="A5BC8872"/>
    <w:lvl w:ilvl="0" w:tplc="0402000F">
      <w:start w:val="1"/>
      <w:numFmt w:val="decimal"/>
      <w:lvlText w:val="%1."/>
      <w:lvlJc w:val="left"/>
      <w:pPr>
        <w:tabs>
          <w:tab w:val="num" w:pos="720"/>
        </w:tabs>
        <w:ind w:left="720" w:hanging="360"/>
      </w:pPr>
      <w:rPr>
        <w:rFonts w:cs="Times New Roman"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1" w15:restartNumberingAfterBreak="0">
    <w:nsid w:val="637C44FF"/>
    <w:multiLevelType w:val="hybridMultilevel"/>
    <w:tmpl w:val="F9BAE52C"/>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szCs w:val="24"/>
      </w:rPr>
    </w:lvl>
    <w:lvl w:ilvl="1">
      <w:start w:val="1"/>
      <w:numFmt w:val="bullet"/>
      <w:lvlText w:val="o"/>
      <w:lvlJc w:val="left"/>
      <w:pPr>
        <w:tabs>
          <w:tab w:val="num" w:pos="1410"/>
        </w:tabs>
        <w:ind w:left="1410" w:hanging="330"/>
      </w:pPr>
      <w:rPr>
        <w:position w:val="0"/>
        <w:sz w:val="22"/>
        <w:szCs w:val="22"/>
      </w:rPr>
    </w:lvl>
    <w:lvl w:ilvl="2">
      <w:start w:val="1"/>
      <w:numFmt w:val="bullet"/>
      <w:lvlText w:val="▪"/>
      <w:lvlJc w:val="left"/>
      <w:pPr>
        <w:tabs>
          <w:tab w:val="num" w:pos="2130"/>
        </w:tabs>
        <w:ind w:left="2130" w:hanging="330"/>
      </w:pPr>
      <w:rPr>
        <w:position w:val="0"/>
        <w:sz w:val="22"/>
        <w:szCs w:val="22"/>
      </w:rPr>
    </w:lvl>
    <w:lvl w:ilvl="3">
      <w:start w:val="1"/>
      <w:numFmt w:val="bullet"/>
      <w:lvlText w:val="•"/>
      <w:lvlJc w:val="left"/>
      <w:pPr>
        <w:tabs>
          <w:tab w:val="num" w:pos="2850"/>
        </w:tabs>
        <w:ind w:left="2850" w:hanging="330"/>
      </w:pPr>
      <w:rPr>
        <w:position w:val="0"/>
        <w:sz w:val="22"/>
        <w:szCs w:val="22"/>
      </w:rPr>
    </w:lvl>
    <w:lvl w:ilvl="4">
      <w:start w:val="1"/>
      <w:numFmt w:val="bullet"/>
      <w:lvlText w:val="o"/>
      <w:lvlJc w:val="left"/>
      <w:pPr>
        <w:tabs>
          <w:tab w:val="num" w:pos="3570"/>
        </w:tabs>
        <w:ind w:left="3570" w:hanging="330"/>
      </w:pPr>
      <w:rPr>
        <w:position w:val="0"/>
        <w:sz w:val="22"/>
        <w:szCs w:val="22"/>
      </w:rPr>
    </w:lvl>
    <w:lvl w:ilvl="5">
      <w:start w:val="1"/>
      <w:numFmt w:val="bullet"/>
      <w:lvlText w:val="▪"/>
      <w:lvlJc w:val="left"/>
      <w:pPr>
        <w:tabs>
          <w:tab w:val="num" w:pos="4290"/>
        </w:tabs>
        <w:ind w:left="4290" w:hanging="330"/>
      </w:pPr>
      <w:rPr>
        <w:position w:val="0"/>
        <w:sz w:val="22"/>
        <w:szCs w:val="22"/>
      </w:rPr>
    </w:lvl>
    <w:lvl w:ilvl="6">
      <w:start w:val="1"/>
      <w:numFmt w:val="bullet"/>
      <w:lvlText w:val="•"/>
      <w:lvlJc w:val="left"/>
      <w:pPr>
        <w:tabs>
          <w:tab w:val="num" w:pos="5010"/>
        </w:tabs>
        <w:ind w:left="5010" w:hanging="330"/>
      </w:pPr>
      <w:rPr>
        <w:position w:val="0"/>
        <w:sz w:val="22"/>
        <w:szCs w:val="22"/>
      </w:rPr>
    </w:lvl>
    <w:lvl w:ilvl="7">
      <w:start w:val="1"/>
      <w:numFmt w:val="bullet"/>
      <w:lvlText w:val="o"/>
      <w:lvlJc w:val="left"/>
      <w:pPr>
        <w:tabs>
          <w:tab w:val="num" w:pos="5730"/>
        </w:tabs>
        <w:ind w:left="5730" w:hanging="330"/>
      </w:pPr>
      <w:rPr>
        <w:position w:val="0"/>
        <w:sz w:val="22"/>
        <w:szCs w:val="22"/>
      </w:rPr>
    </w:lvl>
    <w:lvl w:ilvl="8">
      <w:start w:val="1"/>
      <w:numFmt w:val="bullet"/>
      <w:lvlText w:val="▪"/>
      <w:lvlJc w:val="left"/>
      <w:pPr>
        <w:tabs>
          <w:tab w:val="num" w:pos="6450"/>
        </w:tabs>
        <w:ind w:left="6450" w:hanging="330"/>
      </w:pPr>
      <w:rPr>
        <w:position w:val="0"/>
        <w:sz w:val="22"/>
        <w:szCs w:val="22"/>
      </w:rPr>
    </w:lvl>
  </w:abstractNum>
  <w:abstractNum w:abstractNumId="33" w15:restartNumberingAfterBreak="0">
    <w:nsid w:val="6A9C3BD9"/>
    <w:multiLevelType w:val="hybridMultilevel"/>
    <w:tmpl w:val="807A27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71DA0FA0"/>
    <w:multiLevelType w:val="hybridMultilevel"/>
    <w:tmpl w:val="35ECEC7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19"/>
  </w:num>
  <w:num w:numId="2">
    <w:abstractNumId w:val="20"/>
  </w:num>
  <w:num w:numId="3">
    <w:abstractNumId w:val="21"/>
  </w:num>
  <w:num w:numId="4">
    <w:abstractNumId w:val="32"/>
  </w:num>
  <w:num w:numId="5">
    <w:abstractNumId w:val="18"/>
  </w:num>
  <w:num w:numId="6">
    <w:abstractNumId w:val="26"/>
  </w:num>
  <w:num w:numId="7">
    <w:abstractNumId w:val="25"/>
  </w:num>
  <w:num w:numId="8">
    <w:abstractNumId w:val="27"/>
  </w:num>
  <w:num w:numId="9">
    <w:abstractNumId w:val="11"/>
  </w:num>
  <w:num w:numId="10">
    <w:abstractNumId w:val="28"/>
  </w:num>
  <w:num w:numId="11">
    <w:abstractNumId w:val="17"/>
  </w:num>
  <w:num w:numId="12">
    <w:abstractNumId w:val="34"/>
  </w:num>
  <w:num w:numId="13">
    <w:abstractNumId w:val="22"/>
  </w:num>
  <w:num w:numId="14">
    <w:abstractNumId w:val="24"/>
  </w:num>
  <w:num w:numId="15">
    <w:abstractNumId w:val="23"/>
  </w:num>
  <w:num w:numId="16">
    <w:abstractNumId w:val="15"/>
  </w:num>
  <w:num w:numId="17">
    <w:abstractNumId w:val="4"/>
  </w:num>
  <w:num w:numId="18">
    <w:abstractNumId w:val="9"/>
  </w:num>
  <w:num w:numId="19">
    <w:abstractNumId w:val="30"/>
  </w:num>
  <w:num w:numId="20">
    <w:abstractNumId w:val="5"/>
  </w:num>
  <w:num w:numId="21">
    <w:abstractNumId w:val="7"/>
  </w:num>
  <w:num w:numId="22">
    <w:abstractNumId w:val="6"/>
  </w:num>
  <w:num w:numId="23">
    <w:abstractNumId w:val="8"/>
  </w:num>
  <w:num w:numId="24">
    <w:abstractNumId w:val="33"/>
  </w:num>
  <w:num w:numId="25">
    <w:abstractNumId w:val="31"/>
  </w:num>
  <w:num w:numId="26">
    <w:abstractNumId w:val="12"/>
  </w:num>
  <w:num w:numId="27">
    <w:abstractNumId w:val="2"/>
  </w:num>
  <w:num w:numId="28">
    <w:abstractNumId w:val="1"/>
  </w:num>
  <w:num w:numId="29">
    <w:abstractNumId w:val="0"/>
  </w:num>
  <w:num w:numId="30">
    <w:abstractNumId w:val="13"/>
  </w:num>
  <w:num w:numId="31">
    <w:abstractNumId w:val="14"/>
  </w:num>
  <w:num w:numId="32">
    <w:abstractNumId w:val="29"/>
  </w:num>
  <w:num w:numId="33">
    <w:abstractNumId w:val="16"/>
  </w:num>
  <w:num w:numId="34">
    <w:abstractNumId w:val="3"/>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24A"/>
    <w:rsid w:val="00001FC2"/>
    <w:rsid w:val="00002241"/>
    <w:rsid w:val="000032B5"/>
    <w:rsid w:val="0000370A"/>
    <w:rsid w:val="00013743"/>
    <w:rsid w:val="00016133"/>
    <w:rsid w:val="00017438"/>
    <w:rsid w:val="000312A1"/>
    <w:rsid w:val="0003486E"/>
    <w:rsid w:val="00040EE9"/>
    <w:rsid w:val="00044FF8"/>
    <w:rsid w:val="00047621"/>
    <w:rsid w:val="000541A2"/>
    <w:rsid w:val="0006029B"/>
    <w:rsid w:val="00063F1E"/>
    <w:rsid w:val="000654DC"/>
    <w:rsid w:val="00065A04"/>
    <w:rsid w:val="00070981"/>
    <w:rsid w:val="000956A8"/>
    <w:rsid w:val="000B1585"/>
    <w:rsid w:val="000B587A"/>
    <w:rsid w:val="000D465C"/>
    <w:rsid w:val="000E1DA9"/>
    <w:rsid w:val="000E2194"/>
    <w:rsid w:val="000E45D7"/>
    <w:rsid w:val="000F4301"/>
    <w:rsid w:val="000F7519"/>
    <w:rsid w:val="0010451D"/>
    <w:rsid w:val="0010669D"/>
    <w:rsid w:val="00110967"/>
    <w:rsid w:val="00110B9B"/>
    <w:rsid w:val="001147D7"/>
    <w:rsid w:val="00124C8B"/>
    <w:rsid w:val="00143403"/>
    <w:rsid w:val="001434C0"/>
    <w:rsid w:val="001457DB"/>
    <w:rsid w:val="00153678"/>
    <w:rsid w:val="00153942"/>
    <w:rsid w:val="00153CB5"/>
    <w:rsid w:val="0016647B"/>
    <w:rsid w:val="001719DE"/>
    <w:rsid w:val="00174D6B"/>
    <w:rsid w:val="00180207"/>
    <w:rsid w:val="001A00A3"/>
    <w:rsid w:val="001A5117"/>
    <w:rsid w:val="001B6108"/>
    <w:rsid w:val="001C12AF"/>
    <w:rsid w:val="001D5420"/>
    <w:rsid w:val="001E096D"/>
    <w:rsid w:val="001E352F"/>
    <w:rsid w:val="001E4DF9"/>
    <w:rsid w:val="001F0ACB"/>
    <w:rsid w:val="001F3099"/>
    <w:rsid w:val="001F60E5"/>
    <w:rsid w:val="002006BB"/>
    <w:rsid w:val="00202515"/>
    <w:rsid w:val="00214743"/>
    <w:rsid w:val="00214951"/>
    <w:rsid w:val="00220FAC"/>
    <w:rsid w:val="002305BB"/>
    <w:rsid w:val="002419BA"/>
    <w:rsid w:val="00246B03"/>
    <w:rsid w:val="002638A0"/>
    <w:rsid w:val="00267992"/>
    <w:rsid w:val="00272168"/>
    <w:rsid w:val="00281438"/>
    <w:rsid w:val="00283EE2"/>
    <w:rsid w:val="00287990"/>
    <w:rsid w:val="00292C56"/>
    <w:rsid w:val="00292FF7"/>
    <w:rsid w:val="00294347"/>
    <w:rsid w:val="002A4AE9"/>
    <w:rsid w:val="002C68C5"/>
    <w:rsid w:val="002C733E"/>
    <w:rsid w:val="002C7F2E"/>
    <w:rsid w:val="002D1292"/>
    <w:rsid w:val="002D18B1"/>
    <w:rsid w:val="002D5733"/>
    <w:rsid w:val="002D611B"/>
    <w:rsid w:val="002E5406"/>
    <w:rsid w:val="002E786A"/>
    <w:rsid w:val="002F6BC2"/>
    <w:rsid w:val="003040CF"/>
    <w:rsid w:val="003253D7"/>
    <w:rsid w:val="003259AA"/>
    <w:rsid w:val="003411CE"/>
    <w:rsid w:val="0035177C"/>
    <w:rsid w:val="00353008"/>
    <w:rsid w:val="00364D6F"/>
    <w:rsid w:val="0036710A"/>
    <w:rsid w:val="00370E89"/>
    <w:rsid w:val="0037289E"/>
    <w:rsid w:val="00380665"/>
    <w:rsid w:val="00392A9F"/>
    <w:rsid w:val="0039524A"/>
    <w:rsid w:val="00397290"/>
    <w:rsid w:val="003A293E"/>
    <w:rsid w:val="003A615E"/>
    <w:rsid w:val="003C670C"/>
    <w:rsid w:val="003D00C3"/>
    <w:rsid w:val="003D168A"/>
    <w:rsid w:val="003E0F7E"/>
    <w:rsid w:val="003E32F8"/>
    <w:rsid w:val="003E573D"/>
    <w:rsid w:val="00410A2B"/>
    <w:rsid w:val="00434B0F"/>
    <w:rsid w:val="004438A0"/>
    <w:rsid w:val="00453CC3"/>
    <w:rsid w:val="0046776B"/>
    <w:rsid w:val="00467796"/>
    <w:rsid w:val="00471670"/>
    <w:rsid w:val="00484B57"/>
    <w:rsid w:val="004A1690"/>
    <w:rsid w:val="004A40A0"/>
    <w:rsid w:val="004A470B"/>
    <w:rsid w:val="004B04CE"/>
    <w:rsid w:val="004C3760"/>
    <w:rsid w:val="004D2737"/>
    <w:rsid w:val="004D5ADD"/>
    <w:rsid w:val="004F0474"/>
    <w:rsid w:val="004F7888"/>
    <w:rsid w:val="00503726"/>
    <w:rsid w:val="00504883"/>
    <w:rsid w:val="005078A9"/>
    <w:rsid w:val="0051039D"/>
    <w:rsid w:val="00511448"/>
    <w:rsid w:val="00525A57"/>
    <w:rsid w:val="005323FD"/>
    <w:rsid w:val="0054124E"/>
    <w:rsid w:val="0054372B"/>
    <w:rsid w:val="005470B0"/>
    <w:rsid w:val="00554F34"/>
    <w:rsid w:val="00555448"/>
    <w:rsid w:val="00555F9B"/>
    <w:rsid w:val="00560996"/>
    <w:rsid w:val="00590080"/>
    <w:rsid w:val="00593EB0"/>
    <w:rsid w:val="005A1B35"/>
    <w:rsid w:val="005B1E17"/>
    <w:rsid w:val="005B5328"/>
    <w:rsid w:val="005C153A"/>
    <w:rsid w:val="005C310C"/>
    <w:rsid w:val="005C5545"/>
    <w:rsid w:val="005C5CDE"/>
    <w:rsid w:val="005C5DE8"/>
    <w:rsid w:val="005D677B"/>
    <w:rsid w:val="005E7781"/>
    <w:rsid w:val="005F7B1A"/>
    <w:rsid w:val="006138CF"/>
    <w:rsid w:val="00630C00"/>
    <w:rsid w:val="006375E9"/>
    <w:rsid w:val="00652DB9"/>
    <w:rsid w:val="00656B73"/>
    <w:rsid w:val="00657000"/>
    <w:rsid w:val="00665AC8"/>
    <w:rsid w:val="006701D6"/>
    <w:rsid w:val="0068365A"/>
    <w:rsid w:val="00695139"/>
    <w:rsid w:val="006C4D86"/>
    <w:rsid w:val="006C63DB"/>
    <w:rsid w:val="006C67B2"/>
    <w:rsid w:val="006C777F"/>
    <w:rsid w:val="006D0AF0"/>
    <w:rsid w:val="006D6CCB"/>
    <w:rsid w:val="006E2451"/>
    <w:rsid w:val="006E6C66"/>
    <w:rsid w:val="006F5B1B"/>
    <w:rsid w:val="007056B4"/>
    <w:rsid w:val="00706B02"/>
    <w:rsid w:val="007120DD"/>
    <w:rsid w:val="00715613"/>
    <w:rsid w:val="00724193"/>
    <w:rsid w:val="00727E3D"/>
    <w:rsid w:val="00730073"/>
    <w:rsid w:val="00734747"/>
    <w:rsid w:val="00737148"/>
    <w:rsid w:val="007472D1"/>
    <w:rsid w:val="0075193D"/>
    <w:rsid w:val="00765D2A"/>
    <w:rsid w:val="007734A2"/>
    <w:rsid w:val="00784DC8"/>
    <w:rsid w:val="007A1317"/>
    <w:rsid w:val="007C3DFD"/>
    <w:rsid w:val="007C4FB4"/>
    <w:rsid w:val="007C60F9"/>
    <w:rsid w:val="007D2074"/>
    <w:rsid w:val="007D2082"/>
    <w:rsid w:val="007D7BA4"/>
    <w:rsid w:val="007E0C21"/>
    <w:rsid w:val="007E7661"/>
    <w:rsid w:val="007F11C3"/>
    <w:rsid w:val="00800C65"/>
    <w:rsid w:val="00804F1F"/>
    <w:rsid w:val="00811380"/>
    <w:rsid w:val="00814C90"/>
    <w:rsid w:val="008173EA"/>
    <w:rsid w:val="00854DA0"/>
    <w:rsid w:val="00863639"/>
    <w:rsid w:val="00864A80"/>
    <w:rsid w:val="008671F2"/>
    <w:rsid w:val="008722BE"/>
    <w:rsid w:val="008746BF"/>
    <w:rsid w:val="00880645"/>
    <w:rsid w:val="00885E30"/>
    <w:rsid w:val="008917AD"/>
    <w:rsid w:val="008A0AD2"/>
    <w:rsid w:val="008A2F69"/>
    <w:rsid w:val="008C3229"/>
    <w:rsid w:val="008D50AD"/>
    <w:rsid w:val="008D773E"/>
    <w:rsid w:val="008D7833"/>
    <w:rsid w:val="008F048A"/>
    <w:rsid w:val="008F2144"/>
    <w:rsid w:val="00907522"/>
    <w:rsid w:val="009104A8"/>
    <w:rsid w:val="009123CE"/>
    <w:rsid w:val="00921E2C"/>
    <w:rsid w:val="00926E78"/>
    <w:rsid w:val="00936FC0"/>
    <w:rsid w:val="00944DC9"/>
    <w:rsid w:val="00944F5B"/>
    <w:rsid w:val="009451CF"/>
    <w:rsid w:val="00951DC1"/>
    <w:rsid w:val="00952365"/>
    <w:rsid w:val="00957D03"/>
    <w:rsid w:val="00963742"/>
    <w:rsid w:val="00975A3B"/>
    <w:rsid w:val="00977882"/>
    <w:rsid w:val="00980228"/>
    <w:rsid w:val="009A5CE2"/>
    <w:rsid w:val="009B387F"/>
    <w:rsid w:val="009B6460"/>
    <w:rsid w:val="009C5080"/>
    <w:rsid w:val="009D7CE2"/>
    <w:rsid w:val="009E1C14"/>
    <w:rsid w:val="009E2640"/>
    <w:rsid w:val="009E7251"/>
    <w:rsid w:val="009F00AD"/>
    <w:rsid w:val="009F097C"/>
    <w:rsid w:val="009F1F47"/>
    <w:rsid w:val="009F5089"/>
    <w:rsid w:val="00A11E7D"/>
    <w:rsid w:val="00A14147"/>
    <w:rsid w:val="00A3247D"/>
    <w:rsid w:val="00A36496"/>
    <w:rsid w:val="00A519ED"/>
    <w:rsid w:val="00A56423"/>
    <w:rsid w:val="00A56C43"/>
    <w:rsid w:val="00A62050"/>
    <w:rsid w:val="00A63C66"/>
    <w:rsid w:val="00A64D09"/>
    <w:rsid w:val="00A709FE"/>
    <w:rsid w:val="00A77E41"/>
    <w:rsid w:val="00A847B2"/>
    <w:rsid w:val="00A92ACA"/>
    <w:rsid w:val="00AA0D1B"/>
    <w:rsid w:val="00AA2B3D"/>
    <w:rsid w:val="00AA7DF6"/>
    <w:rsid w:val="00AB2569"/>
    <w:rsid w:val="00AB7A9B"/>
    <w:rsid w:val="00AC22C9"/>
    <w:rsid w:val="00AC2989"/>
    <w:rsid w:val="00AC3405"/>
    <w:rsid w:val="00AC6B93"/>
    <w:rsid w:val="00AD748F"/>
    <w:rsid w:val="00AE3E35"/>
    <w:rsid w:val="00AF0868"/>
    <w:rsid w:val="00B02CA1"/>
    <w:rsid w:val="00B033DA"/>
    <w:rsid w:val="00B14DF4"/>
    <w:rsid w:val="00B15618"/>
    <w:rsid w:val="00B27607"/>
    <w:rsid w:val="00B36EC9"/>
    <w:rsid w:val="00B41854"/>
    <w:rsid w:val="00B42493"/>
    <w:rsid w:val="00B50BCF"/>
    <w:rsid w:val="00B574EE"/>
    <w:rsid w:val="00B57A91"/>
    <w:rsid w:val="00B61B5D"/>
    <w:rsid w:val="00B67CB9"/>
    <w:rsid w:val="00B729D0"/>
    <w:rsid w:val="00B80835"/>
    <w:rsid w:val="00B858FC"/>
    <w:rsid w:val="00B86911"/>
    <w:rsid w:val="00B90E18"/>
    <w:rsid w:val="00BC4551"/>
    <w:rsid w:val="00BC595A"/>
    <w:rsid w:val="00BD0CF8"/>
    <w:rsid w:val="00BD389D"/>
    <w:rsid w:val="00BF2CF1"/>
    <w:rsid w:val="00BF2FF4"/>
    <w:rsid w:val="00C14D90"/>
    <w:rsid w:val="00C16A01"/>
    <w:rsid w:val="00C2378D"/>
    <w:rsid w:val="00C540C5"/>
    <w:rsid w:val="00C66D27"/>
    <w:rsid w:val="00C76046"/>
    <w:rsid w:val="00C82A45"/>
    <w:rsid w:val="00C96081"/>
    <w:rsid w:val="00CA106D"/>
    <w:rsid w:val="00CB1FF0"/>
    <w:rsid w:val="00CB4078"/>
    <w:rsid w:val="00CB738C"/>
    <w:rsid w:val="00CE4C56"/>
    <w:rsid w:val="00CE7161"/>
    <w:rsid w:val="00CE7FAB"/>
    <w:rsid w:val="00CF3334"/>
    <w:rsid w:val="00D03B8F"/>
    <w:rsid w:val="00D172F7"/>
    <w:rsid w:val="00D37331"/>
    <w:rsid w:val="00D4694D"/>
    <w:rsid w:val="00D57808"/>
    <w:rsid w:val="00D60DC8"/>
    <w:rsid w:val="00D76982"/>
    <w:rsid w:val="00D87652"/>
    <w:rsid w:val="00D87C91"/>
    <w:rsid w:val="00DA3433"/>
    <w:rsid w:val="00DA365C"/>
    <w:rsid w:val="00DA6490"/>
    <w:rsid w:val="00DA685B"/>
    <w:rsid w:val="00DB204E"/>
    <w:rsid w:val="00DB4797"/>
    <w:rsid w:val="00DC1F98"/>
    <w:rsid w:val="00DD564C"/>
    <w:rsid w:val="00DE05EC"/>
    <w:rsid w:val="00DE1572"/>
    <w:rsid w:val="00DE21A0"/>
    <w:rsid w:val="00DF7ABA"/>
    <w:rsid w:val="00E032C0"/>
    <w:rsid w:val="00E12333"/>
    <w:rsid w:val="00E14736"/>
    <w:rsid w:val="00E30B9D"/>
    <w:rsid w:val="00E34514"/>
    <w:rsid w:val="00E418A6"/>
    <w:rsid w:val="00E442BC"/>
    <w:rsid w:val="00E450F2"/>
    <w:rsid w:val="00E5709D"/>
    <w:rsid w:val="00E83050"/>
    <w:rsid w:val="00E92200"/>
    <w:rsid w:val="00E950A4"/>
    <w:rsid w:val="00EA2BB4"/>
    <w:rsid w:val="00EA3A20"/>
    <w:rsid w:val="00EB1CD7"/>
    <w:rsid w:val="00EB5CB9"/>
    <w:rsid w:val="00EB7B45"/>
    <w:rsid w:val="00ED5431"/>
    <w:rsid w:val="00ED6B1A"/>
    <w:rsid w:val="00EE667E"/>
    <w:rsid w:val="00EF02EE"/>
    <w:rsid w:val="00EF1513"/>
    <w:rsid w:val="00EF2480"/>
    <w:rsid w:val="00F11E60"/>
    <w:rsid w:val="00F14D38"/>
    <w:rsid w:val="00F1707B"/>
    <w:rsid w:val="00F20731"/>
    <w:rsid w:val="00F31FD7"/>
    <w:rsid w:val="00F36B53"/>
    <w:rsid w:val="00F37D3D"/>
    <w:rsid w:val="00F41B4E"/>
    <w:rsid w:val="00F57DBB"/>
    <w:rsid w:val="00F63C78"/>
    <w:rsid w:val="00F772AB"/>
    <w:rsid w:val="00F77DDA"/>
    <w:rsid w:val="00F81BD1"/>
    <w:rsid w:val="00F965D4"/>
    <w:rsid w:val="00F96AC1"/>
    <w:rsid w:val="00FA02BC"/>
    <w:rsid w:val="00FA72B8"/>
    <w:rsid w:val="00FA7733"/>
    <w:rsid w:val="00FB44B7"/>
    <w:rsid w:val="00FC135F"/>
    <w:rsid w:val="00FC2FFB"/>
    <w:rsid w:val="00FF617A"/>
    <w:rsid w:val="00FF62B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366DB"/>
  <w15:chartTrackingRefBased/>
  <w15:docId w15:val="{4CB5322D-8E37-46C7-B5F0-F239B5067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4FB4"/>
    <w:pPr>
      <w:suppressAutoHyphens/>
      <w:spacing w:after="0" w:line="100" w:lineRule="atLeast"/>
    </w:pPr>
    <w:rPr>
      <w:rFonts w:ascii="Times New Roman" w:eastAsia="Times New Roman" w:hAnsi="Times New Roman" w:cs="Times New Roman"/>
      <w:sz w:val="24"/>
      <w:szCs w:val="24"/>
      <w:lang w:eastAsia="ar-SA"/>
    </w:rPr>
  </w:style>
  <w:style w:type="paragraph" w:styleId="1">
    <w:name w:val="heading 1"/>
    <w:aliases w:val="ЗАГЛАВИЕ 1"/>
    <w:basedOn w:val="a0"/>
    <w:next w:val="a0"/>
    <w:link w:val="11"/>
    <w:qFormat/>
    <w:rsid w:val="007D2082"/>
    <w:pPr>
      <w:keepNext/>
      <w:keepLines/>
      <w:numPr>
        <w:numId w:val="34"/>
      </w:numPr>
      <w:tabs>
        <w:tab w:val="clear" w:pos="360"/>
      </w:tabs>
      <w:suppressAutoHyphens w:val="0"/>
      <w:spacing w:before="60" w:after="60" w:line="276" w:lineRule="auto"/>
      <w:ind w:left="574" w:hanging="432"/>
      <w:jc w:val="both"/>
      <w:outlineLvl w:val="0"/>
    </w:pPr>
    <w:rPr>
      <w:rFonts w:eastAsia="Calibri"/>
      <w:b/>
      <w:bCs/>
      <w:sz w:val="22"/>
      <w:szCs w:val="22"/>
      <w:lang w:eastAsia="en-US"/>
    </w:rPr>
  </w:style>
  <w:style w:type="paragraph" w:styleId="20">
    <w:name w:val="heading 2"/>
    <w:aliases w:val="ЗАГЛАВИЕ 2"/>
    <w:basedOn w:val="1"/>
    <w:next w:val="a0"/>
    <w:link w:val="22"/>
    <w:qFormat/>
    <w:rsid w:val="007D2082"/>
    <w:pPr>
      <w:numPr>
        <w:ilvl w:val="1"/>
      </w:numPr>
      <w:tabs>
        <w:tab w:val="clear" w:pos="0"/>
      </w:tabs>
      <w:ind w:left="1418" w:firstLine="0"/>
      <w:jc w:val="left"/>
      <w:outlineLvl w:val="1"/>
    </w:pPr>
    <w:rPr>
      <w:b w:val="0"/>
    </w:rPr>
  </w:style>
  <w:style w:type="paragraph" w:styleId="30">
    <w:name w:val="heading 3"/>
    <w:aliases w:val="ЗАГЛАВИЕ 3"/>
    <w:basedOn w:val="20"/>
    <w:next w:val="a0"/>
    <w:link w:val="32"/>
    <w:qFormat/>
    <w:rsid w:val="007D2082"/>
    <w:pPr>
      <w:numPr>
        <w:ilvl w:val="2"/>
      </w:numPr>
      <w:tabs>
        <w:tab w:val="clear" w:pos="0"/>
      </w:tabs>
      <w:outlineLvl w:val="2"/>
    </w:pPr>
  </w:style>
  <w:style w:type="paragraph" w:styleId="4">
    <w:name w:val="heading 4"/>
    <w:aliases w:val="ЗАГЛАВИЕ 4"/>
    <w:basedOn w:val="30"/>
    <w:next w:val="a0"/>
    <w:link w:val="40"/>
    <w:qFormat/>
    <w:rsid w:val="007D2082"/>
    <w:pPr>
      <w:numPr>
        <w:ilvl w:val="3"/>
      </w:numPr>
      <w:tabs>
        <w:tab w:val="clear" w:pos="0"/>
      </w:tabs>
      <w:outlineLvl w:val="3"/>
    </w:pPr>
    <w:rPr>
      <w:lang w:eastAsia="ja-JP"/>
    </w:rPr>
  </w:style>
  <w:style w:type="paragraph" w:styleId="5">
    <w:name w:val="heading 5"/>
    <w:basedOn w:val="a0"/>
    <w:next w:val="a0"/>
    <w:link w:val="50"/>
    <w:qFormat/>
    <w:rsid w:val="007D2082"/>
    <w:pPr>
      <w:numPr>
        <w:ilvl w:val="4"/>
        <w:numId w:val="34"/>
      </w:numPr>
      <w:tabs>
        <w:tab w:val="clear" w:pos="0"/>
        <w:tab w:val="center" w:pos="4536"/>
        <w:tab w:val="right" w:pos="9072"/>
      </w:tabs>
      <w:spacing w:before="60" w:after="60" w:line="276" w:lineRule="auto"/>
      <w:jc w:val="both"/>
      <w:outlineLvl w:val="4"/>
    </w:pPr>
    <w:rPr>
      <w:rFonts w:eastAsia="Calibri"/>
      <w:color w:val="002060"/>
      <w:sz w:val="14"/>
      <w:szCs w:val="14"/>
    </w:rPr>
  </w:style>
  <w:style w:type="paragraph" w:styleId="6">
    <w:name w:val="heading 6"/>
    <w:basedOn w:val="a0"/>
    <w:next w:val="a0"/>
    <w:link w:val="60"/>
    <w:qFormat/>
    <w:rsid w:val="007D2082"/>
    <w:pPr>
      <w:numPr>
        <w:ilvl w:val="5"/>
        <w:numId w:val="34"/>
      </w:numPr>
      <w:tabs>
        <w:tab w:val="clear" w:pos="0"/>
        <w:tab w:val="center" w:pos="4536"/>
        <w:tab w:val="right" w:pos="9072"/>
      </w:tabs>
      <w:spacing w:before="60" w:after="60" w:line="276" w:lineRule="auto"/>
      <w:jc w:val="center"/>
      <w:outlineLvl w:val="5"/>
    </w:pPr>
    <w:rPr>
      <w:rFonts w:eastAsia="Calibri"/>
      <w:b/>
      <w:bCs/>
      <w:sz w:val="16"/>
      <w:szCs w:val="16"/>
    </w:rPr>
  </w:style>
  <w:style w:type="paragraph" w:styleId="7">
    <w:name w:val="heading 7"/>
    <w:aliases w:val="ЗАГЛАВИЕ 5"/>
    <w:basedOn w:val="4"/>
    <w:next w:val="a0"/>
    <w:link w:val="70"/>
    <w:unhideWhenUsed/>
    <w:qFormat/>
    <w:rsid w:val="007D2082"/>
    <w:pPr>
      <w:numPr>
        <w:ilvl w:val="6"/>
      </w:numPr>
      <w:tabs>
        <w:tab w:val="clear" w:pos="0"/>
      </w:tabs>
      <w:ind w:left="0" w:firstLine="0"/>
      <w:outlineLvl w:val="6"/>
    </w:pPr>
  </w:style>
  <w:style w:type="paragraph" w:styleId="8">
    <w:name w:val="heading 8"/>
    <w:basedOn w:val="a0"/>
    <w:next w:val="a0"/>
    <w:link w:val="80"/>
    <w:uiPriority w:val="9"/>
    <w:unhideWhenUsed/>
    <w:qFormat/>
    <w:rsid w:val="007D2082"/>
    <w:pPr>
      <w:keepNext/>
      <w:keepLines/>
      <w:numPr>
        <w:ilvl w:val="7"/>
        <w:numId w:val="34"/>
      </w:numPr>
      <w:tabs>
        <w:tab w:val="clear" w:pos="0"/>
      </w:tabs>
      <w:suppressAutoHyphens w:val="0"/>
      <w:spacing w:before="200" w:after="60" w:line="276" w:lineRule="auto"/>
      <w:jc w:val="both"/>
      <w:outlineLvl w:val="7"/>
    </w:pPr>
    <w:rPr>
      <w:rFonts w:ascii="Cambria" w:hAnsi="Cambria"/>
      <w:color w:val="404040"/>
      <w:sz w:val="20"/>
      <w:szCs w:val="20"/>
      <w:lang w:eastAsia="en-US"/>
    </w:rPr>
  </w:style>
  <w:style w:type="paragraph" w:styleId="9">
    <w:name w:val="heading 9"/>
    <w:basedOn w:val="a0"/>
    <w:next w:val="a0"/>
    <w:link w:val="90"/>
    <w:uiPriority w:val="9"/>
    <w:unhideWhenUsed/>
    <w:qFormat/>
    <w:rsid w:val="007D2082"/>
    <w:pPr>
      <w:keepNext/>
      <w:keepLines/>
      <w:numPr>
        <w:ilvl w:val="8"/>
        <w:numId w:val="34"/>
      </w:numPr>
      <w:tabs>
        <w:tab w:val="clear" w:pos="0"/>
      </w:tabs>
      <w:suppressAutoHyphens w:val="0"/>
      <w:spacing w:before="200" w:after="60" w:line="276" w:lineRule="auto"/>
      <w:jc w:val="both"/>
      <w:outlineLvl w:val="8"/>
    </w:pPr>
    <w:rPr>
      <w:rFonts w:ascii="Cambr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Заглавие Знак"/>
    <w:link w:val="a5"/>
    <w:rsid w:val="007C4FB4"/>
    <w:rPr>
      <w:rFonts w:ascii="Times New Roman" w:eastAsia="Times New Roman" w:hAnsi="Times New Roman" w:cs="Times New Roman"/>
      <w:b/>
      <w:sz w:val="28"/>
      <w:szCs w:val="20"/>
    </w:rPr>
  </w:style>
  <w:style w:type="paragraph" w:styleId="a6">
    <w:name w:val="header"/>
    <w:aliases w:val="Intestazione.int.intestazione,Intestazione.int,Char1 Char, Знак Знак Char,Знак Знак Char"/>
    <w:basedOn w:val="a0"/>
    <w:link w:val="a7"/>
    <w:uiPriority w:val="99"/>
    <w:rsid w:val="007C4FB4"/>
    <w:pPr>
      <w:suppressLineNumbers/>
      <w:tabs>
        <w:tab w:val="center" w:pos="4536"/>
        <w:tab w:val="right" w:pos="9072"/>
      </w:tabs>
    </w:pPr>
    <w:rPr>
      <w:sz w:val="28"/>
      <w:szCs w:val="28"/>
      <w:lang w:val="en-US"/>
    </w:rPr>
  </w:style>
  <w:style w:type="character" w:customStyle="1" w:styleId="a7">
    <w:name w:val="Горен колонтитул Знак"/>
    <w:aliases w:val="Intestazione.int.intestazione Знак,Intestazione.int Знак,Char1 Char Знак, Знак Знак Char Знак,Знак Знак Char Знак"/>
    <w:basedOn w:val="a1"/>
    <w:link w:val="a6"/>
    <w:uiPriority w:val="99"/>
    <w:rsid w:val="007C4FB4"/>
    <w:rPr>
      <w:rFonts w:ascii="Times New Roman" w:eastAsia="Times New Roman" w:hAnsi="Times New Roman" w:cs="Times New Roman"/>
      <w:sz w:val="28"/>
      <w:szCs w:val="28"/>
      <w:lang w:val="en-US" w:eastAsia="ar-SA"/>
    </w:rPr>
  </w:style>
  <w:style w:type="paragraph" w:styleId="a8">
    <w:name w:val="footer"/>
    <w:basedOn w:val="a0"/>
    <w:link w:val="a9"/>
    <w:uiPriority w:val="99"/>
    <w:rsid w:val="007C4FB4"/>
    <w:pPr>
      <w:suppressLineNumbers/>
      <w:tabs>
        <w:tab w:val="center" w:pos="4536"/>
        <w:tab w:val="right" w:pos="9072"/>
      </w:tabs>
    </w:pPr>
    <w:rPr>
      <w:sz w:val="28"/>
      <w:szCs w:val="28"/>
      <w:lang w:val="en-US"/>
    </w:rPr>
  </w:style>
  <w:style w:type="character" w:customStyle="1" w:styleId="a9">
    <w:name w:val="Долен колонтитул Знак"/>
    <w:basedOn w:val="a1"/>
    <w:link w:val="a8"/>
    <w:uiPriority w:val="99"/>
    <w:rsid w:val="007C4FB4"/>
    <w:rPr>
      <w:rFonts w:ascii="Times New Roman" w:eastAsia="Times New Roman" w:hAnsi="Times New Roman" w:cs="Times New Roman"/>
      <w:sz w:val="28"/>
      <w:szCs w:val="28"/>
      <w:lang w:val="en-US" w:eastAsia="ar-SA"/>
    </w:rPr>
  </w:style>
  <w:style w:type="paragraph" w:styleId="aa">
    <w:name w:val="Normal (Web)"/>
    <w:basedOn w:val="a0"/>
    <w:uiPriority w:val="99"/>
    <w:rsid w:val="007C4FB4"/>
    <w:pPr>
      <w:tabs>
        <w:tab w:val="num" w:pos="720"/>
      </w:tabs>
      <w:spacing w:before="100" w:after="100"/>
    </w:pPr>
  </w:style>
  <w:style w:type="paragraph" w:styleId="ab">
    <w:name w:val="Body Text Indent"/>
    <w:basedOn w:val="a0"/>
    <w:link w:val="ac"/>
    <w:uiPriority w:val="99"/>
    <w:rsid w:val="007C4FB4"/>
    <w:pPr>
      <w:spacing w:after="120"/>
      <w:ind w:left="360"/>
    </w:pPr>
  </w:style>
  <w:style w:type="character" w:customStyle="1" w:styleId="ac">
    <w:name w:val="Основен текст с отстъп Знак"/>
    <w:basedOn w:val="a1"/>
    <w:link w:val="ab"/>
    <w:uiPriority w:val="99"/>
    <w:rsid w:val="007C4FB4"/>
    <w:rPr>
      <w:rFonts w:ascii="Times New Roman" w:eastAsia="Times New Roman" w:hAnsi="Times New Roman" w:cs="Times New Roman"/>
      <w:sz w:val="24"/>
      <w:szCs w:val="24"/>
      <w:lang w:eastAsia="ar-SA"/>
    </w:rPr>
  </w:style>
  <w:style w:type="paragraph" w:styleId="ad">
    <w:name w:val="List Paragraph"/>
    <w:aliases w:val="ПАРАГРАФ"/>
    <w:basedOn w:val="a0"/>
    <w:link w:val="ae"/>
    <w:uiPriority w:val="34"/>
    <w:qFormat/>
    <w:rsid w:val="007C4FB4"/>
    <w:pPr>
      <w:ind w:left="720"/>
    </w:pPr>
  </w:style>
  <w:style w:type="paragraph" w:styleId="a5">
    <w:name w:val="Title"/>
    <w:basedOn w:val="a0"/>
    <w:link w:val="a4"/>
    <w:qFormat/>
    <w:rsid w:val="007C4FB4"/>
    <w:pPr>
      <w:suppressAutoHyphens w:val="0"/>
      <w:spacing w:line="240" w:lineRule="auto"/>
      <w:jc w:val="center"/>
    </w:pPr>
    <w:rPr>
      <w:b/>
      <w:sz w:val="28"/>
      <w:szCs w:val="20"/>
      <w:lang w:eastAsia="en-US"/>
    </w:rPr>
  </w:style>
  <w:style w:type="character" w:customStyle="1" w:styleId="12">
    <w:name w:val="Заглавие Знак1"/>
    <w:basedOn w:val="a1"/>
    <w:uiPriority w:val="10"/>
    <w:rsid w:val="007C4FB4"/>
    <w:rPr>
      <w:rFonts w:asciiTheme="majorHAnsi" w:eastAsiaTheme="majorEastAsia" w:hAnsiTheme="majorHAnsi" w:cstheme="majorBidi"/>
      <w:spacing w:val="-10"/>
      <w:kern w:val="28"/>
      <w:sz w:val="56"/>
      <w:szCs w:val="56"/>
      <w:lang w:eastAsia="ar-SA"/>
    </w:rPr>
  </w:style>
  <w:style w:type="paragraph" w:styleId="af">
    <w:name w:val="footnote text"/>
    <w:aliases w:val="Podrozdział,stile 1,Footnote,Footnote1,Footnote2,Footnote3,Footnote4,Footnote5,Footnote6,Footnote7,Footnote8,Footnote9,Footnote10,Footnote11,Footnote21,Footnote31,Footnote41,Footnote51,Footnote61,Footnote71,Footnote81,Footnote91,single s"/>
    <w:basedOn w:val="a0"/>
    <w:link w:val="af0"/>
    <w:unhideWhenUsed/>
    <w:rsid w:val="007C4FB4"/>
    <w:rPr>
      <w:sz w:val="20"/>
      <w:szCs w:val="20"/>
    </w:rPr>
  </w:style>
  <w:style w:type="character" w:customStyle="1" w:styleId="af0">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1"/>
    <w:link w:val="af"/>
    <w:rsid w:val="007C4FB4"/>
    <w:rPr>
      <w:rFonts w:ascii="Times New Roman" w:eastAsia="Times New Roman" w:hAnsi="Times New Roman" w:cs="Times New Roman"/>
      <w:sz w:val="20"/>
      <w:szCs w:val="20"/>
      <w:lang w:eastAsia="ar-SA"/>
    </w:rPr>
  </w:style>
  <w:style w:type="character" w:styleId="af1">
    <w:name w:val="footnote reference"/>
    <w:aliases w:val="Footnote symbol,-E Fußnotenzeichen,Footnote Reference Superscript,Appel note de bas de p,SUPERS,Nota,(NECG) Footnote Reference,Voetnootverwijzing,BVI fnr,Lábjegyzet-hivatkozás,L?bjegyzet-hivatkoz?s"/>
    <w:rsid w:val="007C4FB4"/>
    <w:rPr>
      <w:rFonts w:ascii="Times New Roman" w:hAnsi="Times New Roman" w:cs="Times New Roman"/>
      <w:sz w:val="27"/>
      <w:vertAlign w:val="superscript"/>
      <w:lang w:val="en-US"/>
    </w:rPr>
  </w:style>
  <w:style w:type="character" w:customStyle="1" w:styleId="FontStyle17">
    <w:name w:val="Font Style17"/>
    <w:rsid w:val="007C4FB4"/>
    <w:rPr>
      <w:rFonts w:ascii="Times New Roman" w:hAnsi="Times New Roman" w:cs="Times New Roman"/>
      <w:i/>
      <w:iCs/>
      <w:sz w:val="16"/>
      <w:szCs w:val="16"/>
    </w:rPr>
  </w:style>
  <w:style w:type="character" w:customStyle="1" w:styleId="ae">
    <w:name w:val="Списък на абзаци Знак"/>
    <w:aliases w:val="ПАРАГРАФ Знак"/>
    <w:link w:val="ad"/>
    <w:uiPriority w:val="34"/>
    <w:locked/>
    <w:rsid w:val="007C4FB4"/>
    <w:rPr>
      <w:rFonts w:ascii="Times New Roman" w:eastAsia="Times New Roman" w:hAnsi="Times New Roman" w:cs="Times New Roman"/>
      <w:sz w:val="24"/>
      <w:szCs w:val="24"/>
      <w:lang w:eastAsia="ar-SA"/>
    </w:rPr>
  </w:style>
  <w:style w:type="character" w:styleId="af2">
    <w:name w:val="Hyperlink"/>
    <w:uiPriority w:val="99"/>
    <w:rsid w:val="002C68C5"/>
    <w:rPr>
      <w:color w:val="0000FF"/>
      <w:u w:val="single"/>
    </w:rPr>
  </w:style>
  <w:style w:type="character" w:customStyle="1" w:styleId="af3">
    <w:name w:val="Основной текст_"/>
    <w:link w:val="13"/>
    <w:locked/>
    <w:rsid w:val="001F60E5"/>
    <w:rPr>
      <w:sz w:val="23"/>
      <w:szCs w:val="23"/>
      <w:shd w:val="clear" w:color="auto" w:fill="FFFFFF"/>
    </w:rPr>
  </w:style>
  <w:style w:type="paragraph" w:customStyle="1" w:styleId="13">
    <w:name w:val="Основной текст1"/>
    <w:basedOn w:val="a0"/>
    <w:link w:val="af3"/>
    <w:rsid w:val="001F60E5"/>
    <w:pPr>
      <w:widowControl w:val="0"/>
      <w:shd w:val="clear" w:color="auto" w:fill="FFFFFF"/>
      <w:suppressAutoHyphens w:val="0"/>
      <w:spacing w:before="1020" w:after="60" w:line="394" w:lineRule="exact"/>
      <w:ind w:hanging="380"/>
    </w:pPr>
    <w:rPr>
      <w:rFonts w:asciiTheme="minorHAnsi" w:eastAsiaTheme="minorHAnsi" w:hAnsiTheme="minorHAnsi" w:cstheme="minorBidi"/>
      <w:sz w:val="23"/>
      <w:szCs w:val="23"/>
      <w:shd w:val="clear" w:color="auto" w:fill="FFFFFF"/>
      <w:lang w:eastAsia="en-US"/>
    </w:rPr>
  </w:style>
  <w:style w:type="paragraph" w:styleId="af4">
    <w:name w:val="annotation text"/>
    <w:basedOn w:val="a0"/>
    <w:link w:val="af5"/>
    <w:uiPriority w:val="99"/>
    <w:semiHidden/>
    <w:unhideWhenUsed/>
    <w:rsid w:val="001F60E5"/>
    <w:pPr>
      <w:spacing w:line="240" w:lineRule="auto"/>
    </w:pPr>
    <w:rPr>
      <w:sz w:val="20"/>
      <w:szCs w:val="20"/>
    </w:rPr>
  </w:style>
  <w:style w:type="character" w:customStyle="1" w:styleId="af5">
    <w:name w:val="Текст на коментар Знак"/>
    <w:basedOn w:val="a1"/>
    <w:link w:val="af4"/>
    <w:uiPriority w:val="99"/>
    <w:semiHidden/>
    <w:rsid w:val="001F60E5"/>
    <w:rPr>
      <w:rFonts w:ascii="Times New Roman" w:eastAsia="Times New Roman" w:hAnsi="Times New Roman" w:cs="Times New Roman"/>
      <w:sz w:val="20"/>
      <w:szCs w:val="20"/>
      <w:lang w:eastAsia="ar-SA"/>
    </w:rPr>
  </w:style>
  <w:style w:type="paragraph" w:styleId="af6">
    <w:name w:val="annotation subject"/>
    <w:basedOn w:val="af4"/>
    <w:next w:val="af4"/>
    <w:link w:val="af7"/>
    <w:semiHidden/>
    <w:rsid w:val="001F60E5"/>
    <w:pPr>
      <w:suppressAutoHyphens w:val="0"/>
      <w:spacing w:before="60" w:after="60" w:line="276" w:lineRule="auto"/>
      <w:ind w:firstLine="567"/>
      <w:jc w:val="both"/>
    </w:pPr>
    <w:rPr>
      <w:rFonts w:ascii="Calibri" w:hAnsi="Calibri"/>
      <w:b/>
      <w:bCs/>
      <w:lang w:eastAsia="en-US"/>
    </w:rPr>
  </w:style>
  <w:style w:type="character" w:customStyle="1" w:styleId="af7">
    <w:name w:val="Предмет на коментар Знак"/>
    <w:basedOn w:val="af5"/>
    <w:link w:val="af6"/>
    <w:semiHidden/>
    <w:rsid w:val="001F60E5"/>
    <w:rPr>
      <w:rFonts w:ascii="Calibri" w:eastAsia="Times New Roman" w:hAnsi="Calibri" w:cs="Times New Roman"/>
      <w:b/>
      <w:bCs/>
      <w:sz w:val="20"/>
      <w:szCs w:val="20"/>
      <w:lang w:eastAsia="ar-SA"/>
    </w:rPr>
  </w:style>
  <w:style w:type="character" w:styleId="af8">
    <w:name w:val="annotation reference"/>
    <w:basedOn w:val="a1"/>
    <w:uiPriority w:val="99"/>
    <w:semiHidden/>
    <w:unhideWhenUsed/>
    <w:rsid w:val="00484B57"/>
    <w:rPr>
      <w:sz w:val="16"/>
      <w:szCs w:val="16"/>
    </w:rPr>
  </w:style>
  <w:style w:type="paragraph" w:styleId="af9">
    <w:name w:val="Balloon Text"/>
    <w:basedOn w:val="a0"/>
    <w:link w:val="afa"/>
    <w:semiHidden/>
    <w:unhideWhenUsed/>
    <w:rsid w:val="00484B57"/>
    <w:pPr>
      <w:spacing w:line="240" w:lineRule="auto"/>
    </w:pPr>
    <w:rPr>
      <w:rFonts w:ascii="Segoe UI" w:hAnsi="Segoe UI" w:cs="Segoe UI"/>
      <w:sz w:val="18"/>
      <w:szCs w:val="18"/>
    </w:rPr>
  </w:style>
  <w:style w:type="character" w:customStyle="1" w:styleId="afa">
    <w:name w:val="Изнесен текст Знак"/>
    <w:basedOn w:val="a1"/>
    <w:link w:val="af9"/>
    <w:semiHidden/>
    <w:rsid w:val="00484B57"/>
    <w:rPr>
      <w:rFonts w:ascii="Segoe UI" w:eastAsia="Times New Roman" w:hAnsi="Segoe UI" w:cs="Segoe UI"/>
      <w:sz w:val="18"/>
      <w:szCs w:val="18"/>
      <w:lang w:eastAsia="ar-SA"/>
    </w:rPr>
  </w:style>
  <w:style w:type="paragraph" w:styleId="afb">
    <w:name w:val="Revision"/>
    <w:hidden/>
    <w:uiPriority w:val="99"/>
    <w:semiHidden/>
    <w:rsid w:val="008746BF"/>
    <w:pPr>
      <w:spacing w:after="0" w:line="240" w:lineRule="auto"/>
    </w:pPr>
    <w:rPr>
      <w:rFonts w:ascii="Times New Roman" w:eastAsia="Times New Roman" w:hAnsi="Times New Roman" w:cs="Times New Roman"/>
      <w:sz w:val="24"/>
      <w:szCs w:val="24"/>
      <w:lang w:eastAsia="ar-SA"/>
    </w:rPr>
  </w:style>
  <w:style w:type="character" w:customStyle="1" w:styleId="11">
    <w:name w:val="Заглавие 1 Знак"/>
    <w:aliases w:val="ЗАГЛАВИЕ 1 Знак"/>
    <w:basedOn w:val="a1"/>
    <w:link w:val="1"/>
    <w:rsid w:val="007D2082"/>
    <w:rPr>
      <w:rFonts w:ascii="Times New Roman" w:eastAsia="Calibri" w:hAnsi="Times New Roman" w:cs="Times New Roman"/>
      <w:b/>
      <w:bCs/>
    </w:rPr>
  </w:style>
  <w:style w:type="character" w:customStyle="1" w:styleId="22">
    <w:name w:val="Заглавие 2 Знак"/>
    <w:aliases w:val="ЗАГЛАВИЕ 2 Знак"/>
    <w:basedOn w:val="a1"/>
    <w:link w:val="20"/>
    <w:rsid w:val="007D2082"/>
    <w:rPr>
      <w:rFonts w:ascii="Times New Roman" w:eastAsia="Calibri" w:hAnsi="Times New Roman" w:cs="Times New Roman"/>
      <w:bCs/>
    </w:rPr>
  </w:style>
  <w:style w:type="character" w:customStyle="1" w:styleId="32">
    <w:name w:val="Заглавие 3 Знак"/>
    <w:aliases w:val="ЗАГЛАВИЕ 3 Знак"/>
    <w:basedOn w:val="a1"/>
    <w:link w:val="30"/>
    <w:rsid w:val="007D2082"/>
    <w:rPr>
      <w:rFonts w:ascii="Times New Roman" w:eastAsia="Calibri" w:hAnsi="Times New Roman" w:cs="Times New Roman"/>
      <w:bCs/>
    </w:rPr>
  </w:style>
  <w:style w:type="character" w:customStyle="1" w:styleId="40">
    <w:name w:val="Заглавие 4 Знак"/>
    <w:aliases w:val="ЗАГЛАВИЕ 4 Знак"/>
    <w:basedOn w:val="a1"/>
    <w:link w:val="4"/>
    <w:rsid w:val="007D2082"/>
    <w:rPr>
      <w:rFonts w:ascii="Times New Roman" w:eastAsia="Calibri" w:hAnsi="Times New Roman" w:cs="Times New Roman"/>
      <w:bCs/>
      <w:lang w:eastAsia="ja-JP"/>
    </w:rPr>
  </w:style>
  <w:style w:type="character" w:customStyle="1" w:styleId="50">
    <w:name w:val="Заглавие 5 Знак"/>
    <w:basedOn w:val="a1"/>
    <w:link w:val="5"/>
    <w:rsid w:val="007D2082"/>
    <w:rPr>
      <w:rFonts w:ascii="Times New Roman" w:eastAsia="Calibri" w:hAnsi="Times New Roman" w:cs="Times New Roman"/>
      <w:color w:val="002060"/>
      <w:sz w:val="14"/>
      <w:szCs w:val="14"/>
      <w:lang w:eastAsia="ar-SA"/>
    </w:rPr>
  </w:style>
  <w:style w:type="character" w:customStyle="1" w:styleId="60">
    <w:name w:val="Заглавие 6 Знак"/>
    <w:basedOn w:val="a1"/>
    <w:link w:val="6"/>
    <w:rsid w:val="007D2082"/>
    <w:rPr>
      <w:rFonts w:ascii="Times New Roman" w:eastAsia="Calibri" w:hAnsi="Times New Roman" w:cs="Times New Roman"/>
      <w:b/>
      <w:bCs/>
      <w:sz w:val="16"/>
      <w:szCs w:val="16"/>
      <w:lang w:eastAsia="ar-SA"/>
    </w:rPr>
  </w:style>
  <w:style w:type="character" w:customStyle="1" w:styleId="70">
    <w:name w:val="Заглавие 7 Знак"/>
    <w:aliases w:val="ЗАГЛАВИЕ 5 Знак"/>
    <w:basedOn w:val="a1"/>
    <w:link w:val="7"/>
    <w:uiPriority w:val="9"/>
    <w:rsid w:val="007D2082"/>
    <w:rPr>
      <w:rFonts w:ascii="Times New Roman" w:eastAsia="Calibri" w:hAnsi="Times New Roman" w:cs="Times New Roman"/>
      <w:bCs/>
      <w:lang w:eastAsia="ja-JP"/>
    </w:rPr>
  </w:style>
  <w:style w:type="character" w:customStyle="1" w:styleId="80">
    <w:name w:val="Заглавие 8 Знак"/>
    <w:basedOn w:val="a1"/>
    <w:link w:val="8"/>
    <w:uiPriority w:val="9"/>
    <w:rsid w:val="007D2082"/>
    <w:rPr>
      <w:rFonts w:ascii="Cambria" w:eastAsia="Times New Roman" w:hAnsi="Cambria" w:cs="Times New Roman"/>
      <w:color w:val="404040"/>
      <w:sz w:val="20"/>
      <w:szCs w:val="20"/>
    </w:rPr>
  </w:style>
  <w:style w:type="character" w:customStyle="1" w:styleId="90">
    <w:name w:val="Заглавие 9 Знак"/>
    <w:basedOn w:val="a1"/>
    <w:link w:val="9"/>
    <w:uiPriority w:val="9"/>
    <w:rsid w:val="007D2082"/>
    <w:rPr>
      <w:rFonts w:ascii="Cambria" w:eastAsia="Times New Roman" w:hAnsi="Cambria" w:cs="Times New Roman"/>
      <w:i/>
      <w:iCs/>
      <w:color w:val="404040"/>
      <w:sz w:val="20"/>
      <w:szCs w:val="20"/>
    </w:rPr>
  </w:style>
  <w:style w:type="numbering" w:customStyle="1" w:styleId="14">
    <w:name w:val="Без списък1"/>
    <w:next w:val="a3"/>
    <w:uiPriority w:val="99"/>
    <w:semiHidden/>
    <w:unhideWhenUsed/>
    <w:rsid w:val="007D2082"/>
  </w:style>
  <w:style w:type="numbering" w:customStyle="1" w:styleId="NoList1">
    <w:name w:val="No List1"/>
    <w:next w:val="a3"/>
    <w:semiHidden/>
    <w:rsid w:val="007D2082"/>
  </w:style>
  <w:style w:type="paragraph" w:styleId="afc">
    <w:name w:val="Normal Indent"/>
    <w:basedOn w:val="a0"/>
    <w:rsid w:val="007D2082"/>
    <w:pPr>
      <w:suppressAutoHyphens w:val="0"/>
      <w:spacing w:before="60" w:after="60" w:line="276" w:lineRule="auto"/>
      <w:ind w:left="708" w:firstLine="567"/>
      <w:jc w:val="both"/>
    </w:pPr>
    <w:rPr>
      <w:rFonts w:eastAsia="Calibri"/>
      <w:b/>
      <w:bCs/>
      <w:sz w:val="18"/>
      <w:szCs w:val="18"/>
      <w:lang w:val="en-GB" w:eastAsia="bg-BG"/>
    </w:rPr>
  </w:style>
  <w:style w:type="paragraph" w:styleId="afd">
    <w:name w:val="TOC Heading"/>
    <w:basedOn w:val="1"/>
    <w:next w:val="a0"/>
    <w:uiPriority w:val="39"/>
    <w:qFormat/>
    <w:rsid w:val="007D2082"/>
    <w:pPr>
      <w:outlineLvl w:val="9"/>
    </w:pPr>
    <w:rPr>
      <w:lang w:val="en-US" w:eastAsia="ja-JP"/>
    </w:rPr>
  </w:style>
  <w:style w:type="paragraph" w:styleId="23">
    <w:name w:val="toc 2"/>
    <w:basedOn w:val="a0"/>
    <w:next w:val="a0"/>
    <w:autoRedefine/>
    <w:uiPriority w:val="39"/>
    <w:rsid w:val="007D2082"/>
    <w:pPr>
      <w:tabs>
        <w:tab w:val="left" w:pos="1540"/>
        <w:tab w:val="right" w:leader="dot" w:pos="9911"/>
      </w:tabs>
      <w:suppressAutoHyphens w:val="0"/>
      <w:spacing w:before="60" w:after="100" w:line="276" w:lineRule="auto"/>
      <w:ind w:left="220" w:firstLine="567"/>
      <w:jc w:val="both"/>
    </w:pPr>
    <w:rPr>
      <w:sz w:val="20"/>
      <w:szCs w:val="22"/>
      <w:lang w:eastAsia="en-US"/>
    </w:rPr>
  </w:style>
  <w:style w:type="paragraph" w:styleId="33">
    <w:name w:val="toc 3"/>
    <w:basedOn w:val="a0"/>
    <w:next w:val="a0"/>
    <w:autoRedefine/>
    <w:uiPriority w:val="39"/>
    <w:rsid w:val="007D2082"/>
    <w:pPr>
      <w:suppressAutoHyphens w:val="0"/>
      <w:spacing w:before="60" w:after="100" w:line="276" w:lineRule="auto"/>
      <w:ind w:left="440" w:firstLine="567"/>
      <w:jc w:val="both"/>
    </w:pPr>
    <w:rPr>
      <w:sz w:val="20"/>
      <w:szCs w:val="22"/>
      <w:lang w:eastAsia="en-US"/>
    </w:rPr>
  </w:style>
  <w:style w:type="paragraph" w:customStyle="1" w:styleId="Default">
    <w:name w:val="Default"/>
    <w:rsid w:val="007D208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13">
    <w:name w:val="Font Style13"/>
    <w:rsid w:val="007D2082"/>
    <w:rPr>
      <w:rFonts w:ascii="Times New Roman" w:hAnsi="Times New Roman"/>
      <w:sz w:val="24"/>
    </w:rPr>
  </w:style>
  <w:style w:type="table" w:styleId="afe">
    <w:name w:val="Table Grid"/>
    <w:basedOn w:val="a2"/>
    <w:rsid w:val="007D2082"/>
    <w:pPr>
      <w:spacing w:after="0" w:line="240" w:lineRule="auto"/>
    </w:pPr>
    <w:rPr>
      <w:rFonts w:ascii="Times New Roman" w:eastAsia="Calibri"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rsid w:val="007D2082"/>
    <w:pPr>
      <w:spacing w:after="0" w:line="240" w:lineRule="auto"/>
    </w:pPr>
    <w:rPr>
      <w:rFonts w:ascii="Calibri" w:eastAsia="Times New Roman" w:hAnsi="Calibri" w:cs="Times New Roman"/>
      <w:sz w:val="20"/>
      <w:szCs w:val="20"/>
      <w:lan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aff">
    <w:name w:val="Light Shading"/>
    <w:basedOn w:val="a2"/>
    <w:uiPriority w:val="60"/>
    <w:rsid w:val="007D2082"/>
    <w:pPr>
      <w:spacing w:after="0" w:line="240" w:lineRule="auto"/>
    </w:pPr>
    <w:rPr>
      <w:rFonts w:ascii="Calibri" w:eastAsia="Calibri" w:hAnsi="Calibri" w:cs="Times New Roman"/>
      <w:color w:val="000000"/>
      <w:sz w:val="20"/>
      <w:szCs w:val="20"/>
      <w:lang w:eastAsia="bg-BG"/>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24">
    <w:name w:val="Body Text Indent 2"/>
    <w:basedOn w:val="a0"/>
    <w:link w:val="25"/>
    <w:semiHidden/>
    <w:rsid w:val="007D2082"/>
    <w:pPr>
      <w:suppressAutoHyphens w:val="0"/>
      <w:spacing w:before="60" w:after="60" w:line="480" w:lineRule="auto"/>
      <w:ind w:left="283" w:firstLine="567"/>
      <w:jc w:val="both"/>
    </w:pPr>
    <w:rPr>
      <w:rFonts w:eastAsia="Calibri"/>
      <w:sz w:val="22"/>
      <w:lang w:eastAsia="bg-BG"/>
    </w:rPr>
  </w:style>
  <w:style w:type="character" w:customStyle="1" w:styleId="25">
    <w:name w:val="Основен текст с отстъп 2 Знак"/>
    <w:basedOn w:val="a1"/>
    <w:link w:val="24"/>
    <w:semiHidden/>
    <w:rsid w:val="007D2082"/>
    <w:rPr>
      <w:rFonts w:ascii="Times New Roman" w:eastAsia="Calibri" w:hAnsi="Times New Roman" w:cs="Times New Roman"/>
      <w:szCs w:val="24"/>
      <w:lang w:eastAsia="bg-BG"/>
    </w:rPr>
  </w:style>
  <w:style w:type="character" w:styleId="aff0">
    <w:name w:val="Intense Emphasis"/>
    <w:uiPriority w:val="21"/>
    <w:rsid w:val="007D2082"/>
    <w:rPr>
      <w:rFonts w:ascii="Arial" w:hAnsi="Arial" w:cs="Arial"/>
      <w:i/>
      <w:sz w:val="16"/>
      <w:szCs w:val="16"/>
      <w:lang w:val="bg-BG" w:eastAsia="bg-BG"/>
    </w:rPr>
  </w:style>
  <w:style w:type="paragraph" w:customStyle="1" w:styleId="aff1">
    <w:name w:val="ТАБЛИЦА"/>
    <w:basedOn w:val="a0"/>
    <w:qFormat/>
    <w:rsid w:val="007D2082"/>
    <w:pPr>
      <w:suppressAutoHyphens w:val="0"/>
      <w:spacing w:before="60" w:after="60" w:line="276" w:lineRule="auto"/>
      <w:jc w:val="both"/>
    </w:pPr>
    <w:rPr>
      <w:rFonts w:eastAsia="Calibri"/>
      <w:bCs/>
      <w:sz w:val="20"/>
      <w:szCs w:val="22"/>
      <w:lang w:eastAsia="en-US"/>
    </w:rPr>
  </w:style>
  <w:style w:type="paragraph" w:styleId="15">
    <w:name w:val="toc 1"/>
    <w:basedOn w:val="a0"/>
    <w:next w:val="a0"/>
    <w:autoRedefine/>
    <w:uiPriority w:val="39"/>
    <w:rsid w:val="007D2082"/>
    <w:pPr>
      <w:suppressAutoHyphens w:val="0"/>
      <w:spacing w:before="60" w:after="100" w:line="276" w:lineRule="auto"/>
      <w:ind w:firstLine="567"/>
      <w:jc w:val="both"/>
    </w:pPr>
    <w:rPr>
      <w:sz w:val="20"/>
      <w:szCs w:val="22"/>
      <w:lang w:eastAsia="en-US"/>
    </w:rPr>
  </w:style>
  <w:style w:type="paragraph" w:customStyle="1" w:styleId="FreeForm">
    <w:name w:val="Free Form"/>
    <w:rsid w:val="007D2082"/>
    <w:pPr>
      <w:spacing w:after="0" w:line="240" w:lineRule="auto"/>
    </w:pPr>
    <w:rPr>
      <w:rFonts w:ascii="Times New Roman" w:eastAsia="ヒラギノ角ゴ Pro W3" w:hAnsi="Times New Roman" w:cs="Times New Roman"/>
      <w:color w:val="000000"/>
      <w:sz w:val="20"/>
      <w:szCs w:val="20"/>
      <w:lang w:eastAsia="bg-BG"/>
    </w:rPr>
  </w:style>
  <w:style w:type="character" w:styleId="aff2">
    <w:name w:val="Strong"/>
    <w:uiPriority w:val="22"/>
    <w:rsid w:val="007D2082"/>
    <w:rPr>
      <w:rFonts w:cs="Times New Roman"/>
      <w:b/>
      <w:bCs/>
      <w:color w:val="4F81BD"/>
    </w:rPr>
  </w:style>
  <w:style w:type="character" w:customStyle="1" w:styleId="Hyperlink1">
    <w:name w:val="Hyperlink1"/>
    <w:rsid w:val="007D2082"/>
    <w:rPr>
      <w:color w:val="0000FF"/>
      <w:sz w:val="20"/>
      <w:u w:val="single"/>
    </w:rPr>
  </w:style>
  <w:style w:type="paragraph" w:customStyle="1" w:styleId="Header1">
    <w:name w:val="Header1"/>
    <w:rsid w:val="007D2082"/>
    <w:pPr>
      <w:tabs>
        <w:tab w:val="center" w:pos="4536"/>
        <w:tab w:val="right" w:pos="9072"/>
      </w:tabs>
      <w:spacing w:after="0" w:line="240" w:lineRule="auto"/>
    </w:pPr>
    <w:rPr>
      <w:rFonts w:ascii="Times New Roman" w:eastAsia="?????? Pro W3" w:hAnsi="Times New Roman" w:cs="Times New Roman"/>
      <w:color w:val="000000"/>
      <w:sz w:val="24"/>
      <w:szCs w:val="24"/>
      <w:lang w:eastAsia="bg-BG"/>
    </w:rPr>
  </w:style>
  <w:style w:type="paragraph" w:customStyle="1" w:styleId="Footer1">
    <w:name w:val="Footer1"/>
    <w:rsid w:val="007D2082"/>
    <w:pPr>
      <w:tabs>
        <w:tab w:val="center" w:pos="4536"/>
        <w:tab w:val="right" w:pos="9072"/>
      </w:tabs>
      <w:spacing w:after="0" w:line="240" w:lineRule="auto"/>
    </w:pPr>
    <w:rPr>
      <w:rFonts w:ascii="Times New Roman" w:eastAsia="?????? Pro W3" w:hAnsi="Times New Roman" w:cs="Times New Roman"/>
      <w:color w:val="000000"/>
      <w:sz w:val="24"/>
      <w:szCs w:val="24"/>
      <w:lang w:eastAsia="bg-BG"/>
    </w:rPr>
  </w:style>
  <w:style w:type="paragraph" w:customStyle="1" w:styleId="FootnoteTextA">
    <w:name w:val="Footnote Text A"/>
    <w:rsid w:val="007D2082"/>
    <w:pPr>
      <w:spacing w:after="0" w:line="240" w:lineRule="auto"/>
    </w:pPr>
    <w:rPr>
      <w:rFonts w:ascii="Times New Roman" w:eastAsia="?????? Pro W3" w:hAnsi="Times New Roman" w:cs="Times New Roman"/>
      <w:color w:val="000000"/>
      <w:sz w:val="20"/>
      <w:szCs w:val="20"/>
      <w:lang w:eastAsia="bg-BG"/>
    </w:rPr>
  </w:style>
  <w:style w:type="character" w:customStyle="1" w:styleId="FootnoteTextChar1">
    <w:name w:val="Footnote Text Char1"/>
    <w:locked/>
    <w:rsid w:val="007D2082"/>
    <w:rPr>
      <w:rFonts w:ascii="Times New Roman" w:hAnsi="Times New Roman" w:cs="Times New Roman"/>
      <w:sz w:val="20"/>
      <w:szCs w:val="20"/>
      <w:lang w:val="x-none" w:eastAsia="bg-BG"/>
    </w:rPr>
  </w:style>
  <w:style w:type="character" w:customStyle="1" w:styleId="itemdescriptiontext2">
    <w:name w:val="item_description_text2"/>
    <w:rsid w:val="007D2082"/>
  </w:style>
  <w:style w:type="character" w:styleId="aff3">
    <w:name w:val="Emphasis"/>
    <w:rsid w:val="007D2082"/>
    <w:rPr>
      <w:iCs/>
    </w:rPr>
  </w:style>
  <w:style w:type="paragraph" w:customStyle="1" w:styleId="Style13">
    <w:name w:val="Style13"/>
    <w:basedOn w:val="a0"/>
    <w:rsid w:val="007D2082"/>
    <w:pPr>
      <w:widowControl w:val="0"/>
      <w:suppressAutoHyphens w:val="0"/>
      <w:autoSpaceDE w:val="0"/>
      <w:autoSpaceDN w:val="0"/>
      <w:adjustRightInd w:val="0"/>
      <w:spacing w:before="60" w:after="60" w:line="275" w:lineRule="exact"/>
      <w:ind w:firstLine="567"/>
      <w:jc w:val="both"/>
    </w:pPr>
    <w:rPr>
      <w:lang w:val="en-US" w:eastAsia="en-US"/>
    </w:rPr>
  </w:style>
  <w:style w:type="character" w:customStyle="1" w:styleId="FontStyle20">
    <w:name w:val="Font Style20"/>
    <w:uiPriority w:val="99"/>
    <w:rsid w:val="007D2082"/>
    <w:rPr>
      <w:rFonts w:ascii="Times New Roman" w:hAnsi="Times New Roman" w:cs="Times New Roman" w:hint="default"/>
      <w:sz w:val="22"/>
      <w:szCs w:val="22"/>
    </w:rPr>
  </w:style>
  <w:style w:type="paragraph" w:customStyle="1" w:styleId="CharCharCharCharChar">
    <w:name w:val="Char Char Char Знак Char Char Знак"/>
    <w:basedOn w:val="a0"/>
    <w:semiHidden/>
    <w:rsid w:val="007D2082"/>
    <w:pPr>
      <w:tabs>
        <w:tab w:val="left" w:pos="709"/>
      </w:tabs>
      <w:suppressAutoHyphens w:val="0"/>
      <w:spacing w:before="60" w:after="60" w:line="276" w:lineRule="auto"/>
      <w:ind w:firstLine="567"/>
      <w:jc w:val="both"/>
    </w:pPr>
    <w:rPr>
      <w:rFonts w:ascii="Futura Bk" w:hAnsi="Futura Bk"/>
      <w:lang w:val="pl-PL" w:eastAsia="pl-PL"/>
    </w:rPr>
  </w:style>
  <w:style w:type="paragraph" w:styleId="41">
    <w:name w:val="toc 4"/>
    <w:basedOn w:val="a0"/>
    <w:next w:val="a0"/>
    <w:autoRedefine/>
    <w:uiPriority w:val="39"/>
    <w:unhideWhenUsed/>
    <w:rsid w:val="007D2082"/>
    <w:pPr>
      <w:suppressAutoHyphens w:val="0"/>
      <w:spacing w:before="60" w:after="100" w:line="276" w:lineRule="auto"/>
      <w:ind w:left="660" w:firstLine="567"/>
      <w:jc w:val="both"/>
    </w:pPr>
    <w:rPr>
      <w:sz w:val="20"/>
      <w:szCs w:val="22"/>
      <w:lang w:eastAsia="bg-BG"/>
    </w:rPr>
  </w:style>
  <w:style w:type="paragraph" w:styleId="51">
    <w:name w:val="toc 5"/>
    <w:basedOn w:val="a0"/>
    <w:next w:val="a0"/>
    <w:autoRedefine/>
    <w:uiPriority w:val="39"/>
    <w:unhideWhenUsed/>
    <w:rsid w:val="007D2082"/>
    <w:pPr>
      <w:suppressAutoHyphens w:val="0"/>
      <w:spacing w:before="60" w:after="100" w:line="276" w:lineRule="auto"/>
      <w:ind w:left="880" w:firstLine="567"/>
      <w:jc w:val="both"/>
    </w:pPr>
    <w:rPr>
      <w:sz w:val="22"/>
      <w:szCs w:val="22"/>
      <w:lang w:eastAsia="bg-BG"/>
    </w:rPr>
  </w:style>
  <w:style w:type="paragraph" w:styleId="61">
    <w:name w:val="toc 6"/>
    <w:basedOn w:val="a0"/>
    <w:next w:val="a0"/>
    <w:autoRedefine/>
    <w:uiPriority w:val="39"/>
    <w:unhideWhenUsed/>
    <w:rsid w:val="007D2082"/>
    <w:pPr>
      <w:suppressAutoHyphens w:val="0"/>
      <w:spacing w:before="60" w:after="100" w:line="276" w:lineRule="auto"/>
      <w:ind w:left="1100" w:firstLine="567"/>
      <w:jc w:val="both"/>
    </w:pPr>
    <w:rPr>
      <w:sz w:val="22"/>
      <w:szCs w:val="22"/>
      <w:lang w:eastAsia="bg-BG"/>
    </w:rPr>
  </w:style>
  <w:style w:type="paragraph" w:styleId="71">
    <w:name w:val="toc 7"/>
    <w:basedOn w:val="a0"/>
    <w:next w:val="a0"/>
    <w:autoRedefine/>
    <w:uiPriority w:val="39"/>
    <w:unhideWhenUsed/>
    <w:rsid w:val="007D2082"/>
    <w:pPr>
      <w:suppressAutoHyphens w:val="0"/>
      <w:spacing w:before="60" w:after="100" w:line="276" w:lineRule="auto"/>
      <w:ind w:left="1320" w:firstLine="567"/>
      <w:jc w:val="both"/>
    </w:pPr>
    <w:rPr>
      <w:sz w:val="22"/>
      <w:szCs w:val="22"/>
      <w:lang w:eastAsia="bg-BG"/>
    </w:rPr>
  </w:style>
  <w:style w:type="paragraph" w:styleId="81">
    <w:name w:val="toc 8"/>
    <w:basedOn w:val="a0"/>
    <w:next w:val="a0"/>
    <w:autoRedefine/>
    <w:uiPriority w:val="39"/>
    <w:unhideWhenUsed/>
    <w:rsid w:val="007D2082"/>
    <w:pPr>
      <w:suppressAutoHyphens w:val="0"/>
      <w:spacing w:before="60" w:after="100" w:line="276" w:lineRule="auto"/>
      <w:ind w:left="1540" w:firstLine="567"/>
      <w:jc w:val="both"/>
    </w:pPr>
    <w:rPr>
      <w:sz w:val="22"/>
      <w:szCs w:val="22"/>
      <w:lang w:eastAsia="bg-BG"/>
    </w:rPr>
  </w:style>
  <w:style w:type="paragraph" w:styleId="91">
    <w:name w:val="toc 9"/>
    <w:basedOn w:val="a0"/>
    <w:next w:val="a0"/>
    <w:autoRedefine/>
    <w:uiPriority w:val="39"/>
    <w:unhideWhenUsed/>
    <w:rsid w:val="007D2082"/>
    <w:pPr>
      <w:suppressAutoHyphens w:val="0"/>
      <w:spacing w:before="60" w:after="100" w:line="276" w:lineRule="auto"/>
      <w:ind w:left="1760" w:firstLine="567"/>
      <w:jc w:val="both"/>
    </w:pPr>
    <w:rPr>
      <w:sz w:val="22"/>
      <w:szCs w:val="22"/>
      <w:lang w:eastAsia="bg-BG"/>
    </w:rPr>
  </w:style>
  <w:style w:type="paragraph" w:styleId="aff4">
    <w:name w:val="caption"/>
    <w:aliases w:val="ФИГУРА"/>
    <w:basedOn w:val="a0"/>
    <w:next w:val="a0"/>
    <w:unhideWhenUsed/>
    <w:qFormat/>
    <w:rsid w:val="007D2082"/>
    <w:pPr>
      <w:keepNext/>
      <w:suppressAutoHyphens w:val="0"/>
      <w:spacing w:before="60" w:after="60" w:line="276" w:lineRule="auto"/>
      <w:ind w:firstLine="567"/>
      <w:jc w:val="both"/>
    </w:pPr>
    <w:rPr>
      <w:rFonts w:eastAsia="Calibri"/>
      <w:bCs/>
      <w:i/>
      <w:sz w:val="20"/>
      <w:szCs w:val="20"/>
      <w:lang w:eastAsia="en-US"/>
    </w:rPr>
  </w:style>
  <w:style w:type="paragraph" w:styleId="aff5">
    <w:name w:val="Subtitle"/>
    <w:basedOn w:val="a0"/>
    <w:next w:val="a0"/>
    <w:link w:val="aff6"/>
    <w:uiPriority w:val="11"/>
    <w:rsid w:val="007D2082"/>
    <w:pPr>
      <w:tabs>
        <w:tab w:val="center" w:pos="4536"/>
        <w:tab w:val="right" w:pos="9072"/>
      </w:tabs>
      <w:spacing w:before="60" w:after="60" w:line="276" w:lineRule="auto"/>
      <w:ind w:firstLine="567"/>
    </w:pPr>
    <w:rPr>
      <w:rFonts w:eastAsia="Calibri"/>
      <w:b/>
      <w:color w:val="002060"/>
      <w:sz w:val="14"/>
      <w:szCs w:val="14"/>
    </w:rPr>
  </w:style>
  <w:style w:type="character" w:customStyle="1" w:styleId="aff6">
    <w:name w:val="Подзаглавие Знак"/>
    <w:basedOn w:val="a1"/>
    <w:link w:val="aff5"/>
    <w:uiPriority w:val="11"/>
    <w:rsid w:val="007D2082"/>
    <w:rPr>
      <w:rFonts w:ascii="Times New Roman" w:eastAsia="Calibri" w:hAnsi="Times New Roman" w:cs="Times New Roman"/>
      <w:b/>
      <w:color w:val="002060"/>
      <w:sz w:val="14"/>
      <w:szCs w:val="14"/>
      <w:lang w:eastAsia="ar-SA"/>
    </w:rPr>
  </w:style>
  <w:style w:type="character" w:styleId="aff7">
    <w:name w:val="Subtle Emphasis"/>
    <w:uiPriority w:val="19"/>
    <w:rsid w:val="007D2082"/>
  </w:style>
  <w:style w:type="table" w:styleId="-1">
    <w:name w:val="Light List Accent 1"/>
    <w:basedOn w:val="a2"/>
    <w:uiPriority w:val="61"/>
    <w:rsid w:val="007D2082"/>
    <w:pPr>
      <w:spacing w:after="0" w:line="240" w:lineRule="auto"/>
    </w:pPr>
    <w:rPr>
      <w:rFonts w:ascii="Arial" w:eastAsia="Calibri" w:hAnsi="Arial" w:cs="Times New Roman"/>
      <w:sz w:val="20"/>
      <w:szCs w:val="20"/>
      <w:lang w:eastAsia="bg-BG"/>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f8">
    <w:name w:val="table of figures"/>
    <w:basedOn w:val="a0"/>
    <w:next w:val="a0"/>
    <w:uiPriority w:val="99"/>
    <w:unhideWhenUsed/>
    <w:rsid w:val="007D2082"/>
    <w:pPr>
      <w:suppressAutoHyphens w:val="0"/>
      <w:spacing w:before="60" w:after="60" w:line="276" w:lineRule="auto"/>
      <w:ind w:firstLine="567"/>
      <w:jc w:val="both"/>
    </w:pPr>
    <w:rPr>
      <w:rFonts w:eastAsia="Calibri"/>
      <w:sz w:val="20"/>
      <w:szCs w:val="22"/>
      <w:lang w:eastAsia="en-US"/>
    </w:rPr>
  </w:style>
  <w:style w:type="table" w:styleId="aff9">
    <w:name w:val="Light List"/>
    <w:basedOn w:val="a2"/>
    <w:uiPriority w:val="61"/>
    <w:rsid w:val="007D208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2"/>
    <w:uiPriority w:val="61"/>
    <w:rsid w:val="007D208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1"/>
    <w:uiPriority w:val="99"/>
    <w:rsid w:val="007D2082"/>
    <w:tblPr/>
    <w:tcPr>
      <w:shd w:val="clear" w:color="auto" w:fill="auto"/>
    </w:tcPr>
    <w:tblStylePr w:type="firstRow">
      <w:pPr>
        <w:keepNext/>
        <w:wordWrap/>
        <w:spacing w:before="0" w:beforeAutospacing="0" w:after="0" w:afterAutospacing="0" w:line="240" w:lineRule="auto"/>
        <w:jc w:val="left"/>
      </w:pPr>
      <w:rPr>
        <w:rFonts w:ascii="Arial" w:hAnsi="Arial"/>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val="0"/>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fa">
    <w:name w:val="endnote text"/>
    <w:basedOn w:val="a0"/>
    <w:link w:val="affb"/>
    <w:uiPriority w:val="99"/>
    <w:semiHidden/>
    <w:unhideWhenUsed/>
    <w:rsid w:val="007D2082"/>
    <w:pPr>
      <w:suppressAutoHyphens w:val="0"/>
      <w:spacing w:before="60" w:after="60" w:line="276" w:lineRule="auto"/>
      <w:ind w:firstLine="567"/>
      <w:jc w:val="both"/>
    </w:pPr>
    <w:rPr>
      <w:rFonts w:eastAsia="Calibri"/>
      <w:sz w:val="20"/>
      <w:szCs w:val="20"/>
      <w:lang w:eastAsia="en-US"/>
    </w:rPr>
  </w:style>
  <w:style w:type="character" w:customStyle="1" w:styleId="affb">
    <w:name w:val="Текст на бележка в края Знак"/>
    <w:basedOn w:val="a1"/>
    <w:link w:val="affa"/>
    <w:uiPriority w:val="99"/>
    <w:semiHidden/>
    <w:rsid w:val="007D2082"/>
    <w:rPr>
      <w:rFonts w:ascii="Times New Roman" w:eastAsia="Calibri" w:hAnsi="Times New Roman" w:cs="Times New Roman"/>
      <w:sz w:val="20"/>
      <w:szCs w:val="20"/>
    </w:rPr>
  </w:style>
  <w:style w:type="character" w:styleId="affc">
    <w:name w:val="endnote reference"/>
    <w:uiPriority w:val="99"/>
    <w:semiHidden/>
    <w:unhideWhenUsed/>
    <w:rsid w:val="007D2082"/>
    <w:rPr>
      <w:vertAlign w:val="superscript"/>
    </w:rPr>
  </w:style>
  <w:style w:type="paragraph" w:customStyle="1" w:styleId="Char">
    <w:name w:val="Char"/>
    <w:basedOn w:val="a0"/>
    <w:rsid w:val="007D2082"/>
    <w:pPr>
      <w:tabs>
        <w:tab w:val="left" w:pos="709"/>
      </w:tabs>
      <w:suppressAutoHyphens w:val="0"/>
      <w:spacing w:before="60" w:after="60" w:line="276" w:lineRule="auto"/>
      <w:ind w:firstLine="567"/>
    </w:pPr>
    <w:rPr>
      <w:rFonts w:ascii="Tahoma" w:hAnsi="Tahoma"/>
      <w:lang w:val="pl-PL" w:eastAsia="pl-PL"/>
    </w:rPr>
  </w:style>
  <w:style w:type="paragraph" w:styleId="affd">
    <w:name w:val="No Spacing"/>
    <w:uiPriority w:val="1"/>
    <w:rsid w:val="007D2082"/>
    <w:pPr>
      <w:spacing w:after="0" w:line="240" w:lineRule="auto"/>
      <w:ind w:firstLine="851"/>
      <w:jc w:val="both"/>
    </w:pPr>
    <w:rPr>
      <w:rFonts w:ascii="Arial" w:eastAsia="Calibri" w:hAnsi="Arial" w:cs="Arial"/>
    </w:rPr>
  </w:style>
  <w:style w:type="character" w:customStyle="1" w:styleId="apple-converted-space">
    <w:name w:val="apple-converted-space"/>
    <w:rsid w:val="007D2082"/>
  </w:style>
  <w:style w:type="paragraph" w:customStyle="1" w:styleId="Body">
    <w:name w:val="Body"/>
    <w:rsid w:val="007D2082"/>
    <w:pPr>
      <w:spacing w:after="0" w:line="240" w:lineRule="auto"/>
    </w:pPr>
    <w:rPr>
      <w:rFonts w:ascii="Arial Unicode MS" w:eastAsia="Arial Unicode MS" w:hAnsi="Times New Roman" w:cs="Arial Unicode MS"/>
      <w:color w:val="000000"/>
      <w:sz w:val="24"/>
      <w:szCs w:val="24"/>
      <w:u w:color="000000"/>
      <w:lang w:val="ru-RU" w:eastAsia="bg-BG"/>
    </w:rPr>
  </w:style>
  <w:style w:type="numbering" w:customStyle="1" w:styleId="List0">
    <w:name w:val="List 0"/>
    <w:rsid w:val="007D2082"/>
    <w:pPr>
      <w:numPr>
        <w:numId w:val="4"/>
      </w:numPr>
    </w:pPr>
  </w:style>
  <w:style w:type="numbering" w:customStyle="1" w:styleId="List1">
    <w:name w:val="List 1"/>
    <w:rsid w:val="007D2082"/>
    <w:pPr>
      <w:numPr>
        <w:numId w:val="5"/>
      </w:numPr>
    </w:pPr>
  </w:style>
  <w:style w:type="numbering" w:customStyle="1" w:styleId="List21">
    <w:name w:val="List 21"/>
    <w:basedOn w:val="a3"/>
    <w:rsid w:val="007D2082"/>
    <w:pPr>
      <w:numPr>
        <w:numId w:val="6"/>
      </w:numPr>
    </w:pPr>
  </w:style>
  <w:style w:type="numbering" w:customStyle="1" w:styleId="List31">
    <w:name w:val="List 31"/>
    <w:basedOn w:val="a3"/>
    <w:rsid w:val="007D2082"/>
    <w:pPr>
      <w:numPr>
        <w:numId w:val="7"/>
      </w:numPr>
    </w:pPr>
  </w:style>
  <w:style w:type="character" w:styleId="affe">
    <w:name w:val="Book Title"/>
    <w:aliases w:val="ЗАГЛАВИЕ ДОКУМЕНТ"/>
    <w:uiPriority w:val="33"/>
    <w:qFormat/>
    <w:rsid w:val="007D2082"/>
    <w:rPr>
      <w:rFonts w:ascii="Arial" w:eastAsia="Times New Roman" w:hAnsi="Arial" w:cs="Times New Roman"/>
      <w:b/>
      <w:color w:val="1F497D"/>
      <w:sz w:val="22"/>
    </w:rPr>
  </w:style>
  <w:style w:type="paragraph" w:styleId="afff">
    <w:name w:val="Body Text"/>
    <w:basedOn w:val="a0"/>
    <w:link w:val="afff0"/>
    <w:rsid w:val="007D2082"/>
    <w:pPr>
      <w:widowControl w:val="0"/>
      <w:suppressAutoHyphens w:val="0"/>
      <w:autoSpaceDN w:val="0"/>
      <w:adjustRightInd w:val="0"/>
      <w:spacing w:before="60" w:after="60" w:line="276" w:lineRule="auto"/>
    </w:pPr>
    <w:rPr>
      <w:rFonts w:cs="Tahoma"/>
      <w:lang w:eastAsia="en-US"/>
    </w:rPr>
  </w:style>
  <w:style w:type="character" w:customStyle="1" w:styleId="afff0">
    <w:name w:val="Основен текст Знак"/>
    <w:basedOn w:val="a1"/>
    <w:link w:val="afff"/>
    <w:rsid w:val="007D2082"/>
    <w:rPr>
      <w:rFonts w:ascii="Times New Roman" w:eastAsia="Times New Roman" w:hAnsi="Times New Roman" w:cs="Tahoma"/>
      <w:sz w:val="24"/>
      <w:szCs w:val="24"/>
    </w:rPr>
  </w:style>
  <w:style w:type="paragraph" w:customStyle="1" w:styleId="PreformattedText">
    <w:name w:val="Preformatted Text"/>
    <w:basedOn w:val="a0"/>
    <w:rsid w:val="007D2082"/>
    <w:pPr>
      <w:widowControl w:val="0"/>
      <w:suppressAutoHyphens w:val="0"/>
      <w:autoSpaceDN w:val="0"/>
      <w:adjustRightInd w:val="0"/>
      <w:spacing w:before="60" w:after="60" w:line="276" w:lineRule="auto"/>
    </w:pPr>
    <w:rPr>
      <w:rFonts w:ascii="Courier New" w:hAnsi="Courier New" w:cs="Courier New"/>
      <w:sz w:val="20"/>
      <w:szCs w:val="20"/>
      <w:lang w:eastAsia="en-US"/>
    </w:rPr>
  </w:style>
  <w:style w:type="character" w:styleId="afff1">
    <w:name w:val="Intense Reference"/>
    <w:uiPriority w:val="32"/>
    <w:rsid w:val="007D2082"/>
    <w:rPr>
      <w:b/>
      <w:bCs/>
      <w:smallCaps/>
      <w:color w:val="C0504D"/>
      <w:spacing w:val="5"/>
      <w:u w:val="single"/>
    </w:rPr>
  </w:style>
  <w:style w:type="paragraph" w:customStyle="1" w:styleId="afff2">
    <w:name w:val="СЪДЪРЖАНИЕ"/>
    <w:basedOn w:val="aff8"/>
    <w:qFormat/>
    <w:rsid w:val="007D2082"/>
    <w:pPr>
      <w:tabs>
        <w:tab w:val="right" w:leader="dot" w:pos="9911"/>
      </w:tabs>
      <w:ind w:firstLine="0"/>
    </w:pPr>
  </w:style>
  <w:style w:type="paragraph" w:customStyle="1" w:styleId="Normalbold">
    <w:name w:val="Normal bold"/>
    <w:basedOn w:val="a0"/>
    <w:qFormat/>
    <w:rsid w:val="007D2082"/>
    <w:pPr>
      <w:suppressAutoHyphens w:val="0"/>
      <w:spacing w:before="60" w:after="60" w:line="276" w:lineRule="auto"/>
      <w:ind w:firstLine="567"/>
      <w:jc w:val="both"/>
    </w:pPr>
    <w:rPr>
      <w:rFonts w:eastAsia="Calibri"/>
      <w:b/>
      <w:sz w:val="22"/>
      <w:szCs w:val="22"/>
      <w:lang w:eastAsia="en-US"/>
    </w:rPr>
  </w:style>
  <w:style w:type="paragraph" w:customStyle="1" w:styleId="62">
    <w:name w:val="ЗАГЛАВИЕ 6"/>
    <w:basedOn w:val="a0"/>
    <w:link w:val="6Char"/>
    <w:qFormat/>
    <w:rsid w:val="007D2082"/>
    <w:pPr>
      <w:suppressAutoHyphens w:val="0"/>
      <w:spacing w:before="60" w:after="60" w:line="276" w:lineRule="auto"/>
      <w:ind w:left="142" w:firstLine="709"/>
      <w:jc w:val="both"/>
    </w:pPr>
    <w:rPr>
      <w:rFonts w:ascii="Arial Bold" w:eastAsia="Calibri" w:hAnsi="Arial Bold"/>
      <w:b/>
      <w:color w:val="4F81BD"/>
      <w:sz w:val="22"/>
      <w:szCs w:val="22"/>
      <w:lang w:eastAsia="en-US"/>
    </w:rPr>
  </w:style>
  <w:style w:type="character" w:customStyle="1" w:styleId="6Char">
    <w:name w:val="ЗАГЛАВИЕ 6 Char"/>
    <w:link w:val="62"/>
    <w:rsid w:val="007D2082"/>
    <w:rPr>
      <w:rFonts w:ascii="Arial Bold" w:eastAsia="Calibri" w:hAnsi="Arial Bold" w:cs="Times New Roman"/>
      <w:b/>
      <w:color w:val="4F81BD"/>
    </w:rPr>
  </w:style>
  <w:style w:type="character" w:styleId="afff3">
    <w:name w:val="page number"/>
    <w:rsid w:val="007D2082"/>
    <w:rPr>
      <w:rFonts w:ascii="Arial" w:hAnsi="Arial"/>
      <w:sz w:val="20"/>
    </w:rPr>
  </w:style>
  <w:style w:type="character" w:customStyle="1" w:styleId="FontStyle30">
    <w:name w:val="Font Style30"/>
    <w:uiPriority w:val="99"/>
    <w:rsid w:val="007D2082"/>
    <w:rPr>
      <w:rFonts w:ascii="Arial" w:hAnsi="Arial" w:cs="Arial"/>
      <w:sz w:val="18"/>
      <w:szCs w:val="18"/>
    </w:rPr>
  </w:style>
  <w:style w:type="paragraph" w:customStyle="1" w:styleId="10">
    <w:name w:val="1.НЕСЕБЪР"/>
    <w:basedOn w:val="a0"/>
    <w:rsid w:val="007D2082"/>
    <w:pPr>
      <w:numPr>
        <w:numId w:val="9"/>
      </w:numPr>
      <w:suppressAutoHyphens w:val="0"/>
      <w:spacing w:before="60" w:after="120" w:line="276" w:lineRule="auto"/>
      <w:ind w:left="1418" w:hanging="567"/>
      <w:jc w:val="both"/>
    </w:pPr>
    <w:rPr>
      <w:b/>
      <w:sz w:val="28"/>
      <w:lang w:eastAsia="bg-BG"/>
    </w:rPr>
  </w:style>
  <w:style w:type="paragraph" w:customStyle="1" w:styleId="21">
    <w:name w:val="2.НЕСЕБЪР"/>
    <w:basedOn w:val="10"/>
    <w:qFormat/>
    <w:rsid w:val="007D2082"/>
    <w:pPr>
      <w:numPr>
        <w:ilvl w:val="1"/>
      </w:numPr>
      <w:ind w:left="1571"/>
    </w:pPr>
    <w:rPr>
      <w:rFonts w:ascii="Arial Narrow" w:hAnsi="Arial Narrow"/>
      <w:sz w:val="24"/>
    </w:rPr>
  </w:style>
  <w:style w:type="paragraph" w:customStyle="1" w:styleId="31">
    <w:name w:val="3.НЕСЕБЪР"/>
    <w:basedOn w:val="10"/>
    <w:link w:val="3Char"/>
    <w:qFormat/>
    <w:rsid w:val="007D2082"/>
    <w:pPr>
      <w:numPr>
        <w:ilvl w:val="2"/>
      </w:numPr>
      <w:ind w:left="1571"/>
    </w:pPr>
    <w:rPr>
      <w:rFonts w:ascii="Arial Narrow" w:hAnsi="Arial Narrow"/>
      <w:i/>
      <w:sz w:val="24"/>
    </w:rPr>
  </w:style>
  <w:style w:type="character" w:customStyle="1" w:styleId="3Char">
    <w:name w:val="3.НЕСЕБЪР Char"/>
    <w:link w:val="31"/>
    <w:rsid w:val="007D2082"/>
    <w:rPr>
      <w:rFonts w:ascii="Arial Narrow" w:eastAsia="Times New Roman" w:hAnsi="Arial Narrow" w:cs="Times New Roman"/>
      <w:b/>
      <w:i/>
      <w:sz w:val="24"/>
      <w:szCs w:val="24"/>
      <w:lang w:eastAsia="bg-BG"/>
    </w:rPr>
  </w:style>
  <w:style w:type="paragraph" w:customStyle="1" w:styleId="BULLET">
    <w:name w:val="BULLET"/>
    <w:basedOn w:val="15"/>
    <w:link w:val="BULLETChar"/>
    <w:qFormat/>
    <w:rsid w:val="007D2082"/>
    <w:pPr>
      <w:numPr>
        <w:numId w:val="10"/>
      </w:numPr>
      <w:overflowPunct w:val="0"/>
      <w:autoSpaceDE w:val="0"/>
      <w:autoSpaceDN w:val="0"/>
      <w:adjustRightInd w:val="0"/>
      <w:spacing w:before="0" w:after="120"/>
      <w:textAlignment w:val="baseline"/>
    </w:pPr>
    <w:rPr>
      <w:rFonts w:cs="Arial"/>
      <w:sz w:val="22"/>
    </w:rPr>
  </w:style>
  <w:style w:type="character" w:customStyle="1" w:styleId="BULLETChar">
    <w:name w:val="BULLET Char"/>
    <w:link w:val="BULLET"/>
    <w:rsid w:val="007D2082"/>
    <w:rPr>
      <w:rFonts w:ascii="Times New Roman" w:eastAsia="Times New Roman" w:hAnsi="Times New Roman" w:cs="Arial"/>
    </w:rPr>
  </w:style>
  <w:style w:type="character" w:customStyle="1" w:styleId="afff4">
    <w:name w:val="Основен текст_"/>
    <w:link w:val="16"/>
    <w:rsid w:val="007D2082"/>
    <w:rPr>
      <w:rFonts w:ascii="Arial" w:hAnsi="Arial" w:cs="Arial"/>
      <w:sz w:val="19"/>
      <w:szCs w:val="19"/>
      <w:shd w:val="clear" w:color="auto" w:fill="FFFFFF"/>
    </w:rPr>
  </w:style>
  <w:style w:type="paragraph" w:customStyle="1" w:styleId="16">
    <w:name w:val="Основен текст1"/>
    <w:basedOn w:val="a0"/>
    <w:link w:val="afff4"/>
    <w:uiPriority w:val="99"/>
    <w:rsid w:val="007D2082"/>
    <w:pPr>
      <w:shd w:val="clear" w:color="auto" w:fill="FFFFFF"/>
      <w:suppressAutoHyphens w:val="0"/>
      <w:spacing w:before="240" w:after="240" w:line="341" w:lineRule="exact"/>
      <w:ind w:hanging="580"/>
      <w:jc w:val="both"/>
    </w:pPr>
    <w:rPr>
      <w:rFonts w:ascii="Arial" w:eastAsiaTheme="minorHAnsi" w:hAnsi="Arial" w:cs="Arial"/>
      <w:sz w:val="19"/>
      <w:szCs w:val="19"/>
      <w:lang w:eastAsia="en-US"/>
    </w:rPr>
  </w:style>
  <w:style w:type="paragraph" w:customStyle="1" w:styleId="26">
    <w:name w:val="Основен текст2"/>
    <w:basedOn w:val="a0"/>
    <w:rsid w:val="007D2082"/>
    <w:pPr>
      <w:shd w:val="clear" w:color="auto" w:fill="FFFFFF"/>
      <w:suppressAutoHyphens w:val="0"/>
      <w:spacing w:after="300" w:line="384" w:lineRule="exact"/>
      <w:ind w:hanging="820"/>
      <w:jc w:val="both"/>
    </w:pPr>
    <w:rPr>
      <w:rFonts w:eastAsia="Arial"/>
      <w:sz w:val="21"/>
      <w:szCs w:val="21"/>
      <w:lang w:val="x-none" w:eastAsia="x-none"/>
    </w:rPr>
  </w:style>
  <w:style w:type="paragraph" w:customStyle="1" w:styleId="BoldTitle">
    <w:name w:val="Bold Title"/>
    <w:basedOn w:val="a0"/>
    <w:qFormat/>
    <w:rsid w:val="007D2082"/>
    <w:pPr>
      <w:tabs>
        <w:tab w:val="left" w:pos="1701"/>
      </w:tabs>
      <w:suppressAutoHyphens w:val="0"/>
      <w:overflowPunct w:val="0"/>
      <w:autoSpaceDE w:val="0"/>
      <w:autoSpaceDN w:val="0"/>
      <w:adjustRightInd w:val="0"/>
      <w:spacing w:before="240" w:after="120" w:line="276" w:lineRule="auto"/>
      <w:jc w:val="both"/>
      <w:textAlignment w:val="baseline"/>
    </w:pPr>
    <w:rPr>
      <w:rFonts w:eastAsia="PMingLiU"/>
      <w:b/>
      <w:bCs/>
      <w:sz w:val="22"/>
      <w:szCs w:val="22"/>
      <w:lang w:eastAsia="ja-JP"/>
    </w:rPr>
  </w:style>
  <w:style w:type="paragraph" w:customStyle="1" w:styleId="ListParagraph1">
    <w:name w:val="List Paragraph1"/>
    <w:basedOn w:val="a0"/>
    <w:link w:val="ListParagraphChar"/>
    <w:rsid w:val="007D2082"/>
    <w:pPr>
      <w:suppressAutoHyphens w:val="0"/>
      <w:spacing w:after="60" w:line="276" w:lineRule="auto"/>
      <w:ind w:left="720"/>
    </w:pPr>
    <w:rPr>
      <w:rFonts w:ascii="Calibri" w:hAnsi="Calibri"/>
      <w:szCs w:val="20"/>
      <w:lang w:eastAsia="bg-BG"/>
    </w:rPr>
  </w:style>
  <w:style w:type="character" w:customStyle="1" w:styleId="ListParagraphChar">
    <w:name w:val="List Paragraph Char"/>
    <w:link w:val="ListParagraph1"/>
    <w:locked/>
    <w:rsid w:val="007D2082"/>
    <w:rPr>
      <w:rFonts w:ascii="Calibri" w:eastAsia="Times New Roman" w:hAnsi="Calibri" w:cs="Times New Roman"/>
      <w:sz w:val="24"/>
      <w:szCs w:val="20"/>
      <w:lang w:eastAsia="bg-BG"/>
    </w:rPr>
  </w:style>
  <w:style w:type="character" w:customStyle="1" w:styleId="17">
    <w:name w:val="Заголовок №1_"/>
    <w:link w:val="18"/>
    <w:locked/>
    <w:rsid w:val="007D2082"/>
    <w:rPr>
      <w:b/>
      <w:bCs/>
      <w:shd w:val="clear" w:color="auto" w:fill="FFFFFF"/>
    </w:rPr>
  </w:style>
  <w:style w:type="character" w:customStyle="1" w:styleId="afff5">
    <w:name w:val="Основной текст + Полужирный"/>
    <w:rsid w:val="007D2082"/>
    <w:rPr>
      <w:rFonts w:cs="Times New Roman"/>
      <w:b/>
      <w:bCs/>
      <w:sz w:val="23"/>
      <w:szCs w:val="23"/>
      <w:u w:val="none"/>
      <w:shd w:val="clear" w:color="auto" w:fill="FFFFFF"/>
      <w:lang w:bidi="ar-SA"/>
    </w:rPr>
  </w:style>
  <w:style w:type="paragraph" w:customStyle="1" w:styleId="18">
    <w:name w:val="Заголовок №1"/>
    <w:basedOn w:val="a0"/>
    <w:link w:val="17"/>
    <w:rsid w:val="007D2082"/>
    <w:pPr>
      <w:widowControl w:val="0"/>
      <w:shd w:val="clear" w:color="auto" w:fill="FFFFFF"/>
      <w:suppressAutoHyphens w:val="0"/>
      <w:spacing w:before="780" w:after="180" w:line="240" w:lineRule="atLeast"/>
      <w:jc w:val="both"/>
      <w:outlineLvl w:val="0"/>
    </w:pPr>
    <w:rPr>
      <w:rFonts w:asciiTheme="minorHAnsi" w:eastAsiaTheme="minorHAnsi" w:hAnsiTheme="minorHAnsi" w:cstheme="minorBidi"/>
      <w:b/>
      <w:bCs/>
      <w:sz w:val="22"/>
      <w:szCs w:val="22"/>
      <w:shd w:val="clear" w:color="auto" w:fill="FFFFFF"/>
      <w:lang w:eastAsia="en-US"/>
    </w:rPr>
  </w:style>
  <w:style w:type="character" w:customStyle="1" w:styleId="34">
    <w:name w:val="Основной текст (3)_"/>
    <w:link w:val="310"/>
    <w:locked/>
    <w:rsid w:val="007D2082"/>
    <w:rPr>
      <w:b/>
      <w:bCs/>
      <w:shd w:val="clear" w:color="auto" w:fill="FFFFFF"/>
    </w:rPr>
  </w:style>
  <w:style w:type="character" w:customStyle="1" w:styleId="35">
    <w:name w:val="Основной текст (3)"/>
    <w:rsid w:val="007D2082"/>
    <w:rPr>
      <w:rFonts w:cs="Times New Roman"/>
      <w:b/>
      <w:bCs/>
      <w:u w:val="single"/>
      <w:shd w:val="clear" w:color="auto" w:fill="FFFFFF"/>
      <w:lang w:bidi="ar-SA"/>
    </w:rPr>
  </w:style>
  <w:style w:type="character" w:customStyle="1" w:styleId="36">
    <w:name w:val="Основной текст (3) + Не полужирный"/>
    <w:rsid w:val="007D2082"/>
  </w:style>
  <w:style w:type="paragraph" w:customStyle="1" w:styleId="310">
    <w:name w:val="Основной текст (3)1"/>
    <w:basedOn w:val="a0"/>
    <w:link w:val="34"/>
    <w:rsid w:val="007D2082"/>
    <w:pPr>
      <w:widowControl w:val="0"/>
      <w:shd w:val="clear" w:color="auto" w:fill="FFFFFF"/>
      <w:suppressAutoHyphens w:val="0"/>
      <w:spacing w:after="960" w:line="240" w:lineRule="atLeast"/>
      <w:ind w:hanging="360"/>
    </w:pPr>
    <w:rPr>
      <w:rFonts w:asciiTheme="minorHAnsi" w:eastAsiaTheme="minorHAnsi" w:hAnsiTheme="minorHAnsi" w:cstheme="minorBidi"/>
      <w:b/>
      <w:bCs/>
      <w:sz w:val="22"/>
      <w:szCs w:val="22"/>
      <w:shd w:val="clear" w:color="auto" w:fill="FFFFFF"/>
      <w:lang w:eastAsia="en-US"/>
    </w:rPr>
  </w:style>
  <w:style w:type="character" w:customStyle="1" w:styleId="120">
    <w:name w:val="Основной текст (12)_"/>
    <w:link w:val="121"/>
    <w:locked/>
    <w:rsid w:val="007D2082"/>
    <w:rPr>
      <w:i/>
      <w:iCs/>
      <w:sz w:val="23"/>
      <w:szCs w:val="23"/>
      <w:shd w:val="clear" w:color="auto" w:fill="FFFFFF"/>
    </w:rPr>
  </w:style>
  <w:style w:type="character" w:customStyle="1" w:styleId="122">
    <w:name w:val="Основной текст (12) + Не курсив"/>
    <w:rsid w:val="007D2082"/>
  </w:style>
  <w:style w:type="character" w:customStyle="1" w:styleId="37">
    <w:name w:val="Заголовок №3_"/>
    <w:link w:val="311"/>
    <w:locked/>
    <w:rsid w:val="007D2082"/>
    <w:rPr>
      <w:sz w:val="23"/>
      <w:szCs w:val="23"/>
      <w:shd w:val="clear" w:color="auto" w:fill="FFFFFF"/>
    </w:rPr>
  </w:style>
  <w:style w:type="paragraph" w:customStyle="1" w:styleId="121">
    <w:name w:val="Основной текст (12)1"/>
    <w:basedOn w:val="a0"/>
    <w:link w:val="120"/>
    <w:rsid w:val="007D2082"/>
    <w:pPr>
      <w:widowControl w:val="0"/>
      <w:shd w:val="clear" w:color="auto" w:fill="FFFFFF"/>
      <w:suppressAutoHyphens w:val="0"/>
      <w:spacing w:before="240" w:after="240" w:line="274" w:lineRule="exact"/>
      <w:ind w:hanging="720"/>
      <w:jc w:val="both"/>
    </w:pPr>
    <w:rPr>
      <w:rFonts w:asciiTheme="minorHAnsi" w:eastAsiaTheme="minorHAnsi" w:hAnsiTheme="minorHAnsi" w:cstheme="minorBidi"/>
      <w:i/>
      <w:iCs/>
      <w:sz w:val="23"/>
      <w:szCs w:val="23"/>
      <w:shd w:val="clear" w:color="auto" w:fill="FFFFFF"/>
      <w:lang w:eastAsia="en-US"/>
    </w:rPr>
  </w:style>
  <w:style w:type="paragraph" w:customStyle="1" w:styleId="311">
    <w:name w:val="Заголовок №31"/>
    <w:basedOn w:val="a0"/>
    <w:link w:val="37"/>
    <w:rsid w:val="007D2082"/>
    <w:pPr>
      <w:widowControl w:val="0"/>
      <w:shd w:val="clear" w:color="auto" w:fill="FFFFFF"/>
      <w:suppressAutoHyphens w:val="0"/>
      <w:spacing w:before="240" w:after="60" w:line="274" w:lineRule="exact"/>
      <w:ind w:hanging="360"/>
      <w:jc w:val="both"/>
      <w:outlineLvl w:val="2"/>
    </w:pPr>
    <w:rPr>
      <w:rFonts w:asciiTheme="minorHAnsi" w:eastAsiaTheme="minorHAnsi" w:hAnsiTheme="minorHAnsi" w:cstheme="minorBidi"/>
      <w:sz w:val="23"/>
      <w:szCs w:val="23"/>
      <w:shd w:val="clear" w:color="auto" w:fill="FFFFFF"/>
      <w:lang w:eastAsia="en-US"/>
    </w:rPr>
  </w:style>
  <w:style w:type="paragraph" w:styleId="27">
    <w:name w:val="List 2"/>
    <w:basedOn w:val="a0"/>
    <w:uiPriority w:val="99"/>
    <w:unhideWhenUsed/>
    <w:rsid w:val="007D2082"/>
    <w:pPr>
      <w:suppressAutoHyphens w:val="0"/>
      <w:spacing w:before="60" w:after="60" w:line="276" w:lineRule="auto"/>
      <w:ind w:left="566" w:hanging="283"/>
      <w:contextualSpacing/>
      <w:jc w:val="both"/>
    </w:pPr>
    <w:rPr>
      <w:rFonts w:eastAsia="Calibri"/>
      <w:sz w:val="22"/>
      <w:szCs w:val="22"/>
      <w:lang w:eastAsia="en-US"/>
    </w:rPr>
  </w:style>
  <w:style w:type="paragraph" w:styleId="38">
    <w:name w:val="List 3"/>
    <w:basedOn w:val="a0"/>
    <w:uiPriority w:val="99"/>
    <w:unhideWhenUsed/>
    <w:rsid w:val="007D2082"/>
    <w:pPr>
      <w:suppressAutoHyphens w:val="0"/>
      <w:spacing w:before="60" w:after="60" w:line="276" w:lineRule="auto"/>
      <w:ind w:left="849" w:hanging="283"/>
      <w:contextualSpacing/>
      <w:jc w:val="both"/>
    </w:pPr>
    <w:rPr>
      <w:rFonts w:eastAsia="Calibri"/>
      <w:sz w:val="22"/>
      <w:szCs w:val="22"/>
      <w:lang w:eastAsia="en-US"/>
    </w:rPr>
  </w:style>
  <w:style w:type="paragraph" w:styleId="a">
    <w:name w:val="List Bullet"/>
    <w:basedOn w:val="a0"/>
    <w:uiPriority w:val="99"/>
    <w:unhideWhenUsed/>
    <w:rsid w:val="007D2082"/>
    <w:pPr>
      <w:numPr>
        <w:numId w:val="27"/>
      </w:numPr>
      <w:suppressAutoHyphens w:val="0"/>
      <w:spacing w:before="60" w:after="60" w:line="276" w:lineRule="auto"/>
      <w:contextualSpacing/>
      <w:jc w:val="both"/>
    </w:pPr>
    <w:rPr>
      <w:rFonts w:eastAsia="Calibri"/>
      <w:sz w:val="22"/>
      <w:szCs w:val="22"/>
      <w:lang w:eastAsia="en-US"/>
    </w:rPr>
  </w:style>
  <w:style w:type="paragraph" w:styleId="2">
    <w:name w:val="List Bullet 2"/>
    <w:basedOn w:val="a0"/>
    <w:uiPriority w:val="99"/>
    <w:unhideWhenUsed/>
    <w:rsid w:val="007D2082"/>
    <w:pPr>
      <w:numPr>
        <w:numId w:val="28"/>
      </w:numPr>
      <w:suppressAutoHyphens w:val="0"/>
      <w:spacing w:before="60" w:after="60" w:line="276" w:lineRule="auto"/>
      <w:contextualSpacing/>
      <w:jc w:val="both"/>
    </w:pPr>
    <w:rPr>
      <w:rFonts w:eastAsia="Calibri"/>
      <w:sz w:val="22"/>
      <w:szCs w:val="22"/>
      <w:lang w:eastAsia="en-US"/>
    </w:rPr>
  </w:style>
  <w:style w:type="paragraph" w:styleId="3">
    <w:name w:val="List Bullet 3"/>
    <w:basedOn w:val="a0"/>
    <w:uiPriority w:val="99"/>
    <w:unhideWhenUsed/>
    <w:rsid w:val="007D2082"/>
    <w:pPr>
      <w:numPr>
        <w:numId w:val="29"/>
      </w:numPr>
      <w:suppressAutoHyphens w:val="0"/>
      <w:spacing w:before="60" w:after="60" w:line="276" w:lineRule="auto"/>
      <w:contextualSpacing/>
      <w:jc w:val="both"/>
    </w:pPr>
    <w:rPr>
      <w:rFonts w:eastAsia="Calibri"/>
      <w:sz w:val="22"/>
      <w:szCs w:val="22"/>
      <w:lang w:eastAsia="en-US"/>
    </w:rPr>
  </w:style>
  <w:style w:type="paragraph" w:styleId="afff6">
    <w:name w:val="Body Text First Indent"/>
    <w:basedOn w:val="afff"/>
    <w:link w:val="afff7"/>
    <w:uiPriority w:val="99"/>
    <w:unhideWhenUsed/>
    <w:rsid w:val="007D2082"/>
    <w:pPr>
      <w:widowControl/>
      <w:autoSpaceDN/>
      <w:adjustRightInd/>
      <w:spacing w:after="120"/>
      <w:ind w:firstLine="210"/>
      <w:jc w:val="both"/>
    </w:pPr>
    <w:rPr>
      <w:rFonts w:ascii="Arial" w:eastAsia="Calibri" w:hAnsi="Arial" w:cs="Arial"/>
      <w:sz w:val="22"/>
      <w:szCs w:val="22"/>
    </w:rPr>
  </w:style>
  <w:style w:type="character" w:customStyle="1" w:styleId="afff7">
    <w:name w:val="Основен текст отстъп първи ред Знак"/>
    <w:basedOn w:val="afff0"/>
    <w:link w:val="afff6"/>
    <w:uiPriority w:val="99"/>
    <w:rsid w:val="007D2082"/>
    <w:rPr>
      <w:rFonts w:ascii="Arial" w:eastAsia="Calibri" w:hAnsi="Arial" w:cs="Arial"/>
      <w:sz w:val="24"/>
      <w:szCs w:val="24"/>
    </w:rPr>
  </w:style>
  <w:style w:type="paragraph" w:styleId="28">
    <w:name w:val="Body Text First Indent 2"/>
    <w:basedOn w:val="ab"/>
    <w:link w:val="29"/>
    <w:uiPriority w:val="99"/>
    <w:unhideWhenUsed/>
    <w:rsid w:val="007D2082"/>
    <w:pPr>
      <w:suppressAutoHyphens w:val="0"/>
      <w:spacing w:before="60" w:line="276" w:lineRule="auto"/>
      <w:ind w:left="283" w:firstLine="210"/>
      <w:jc w:val="both"/>
    </w:pPr>
    <w:rPr>
      <w:rFonts w:eastAsia="Calibri"/>
      <w:sz w:val="22"/>
      <w:szCs w:val="22"/>
      <w:lang w:eastAsia="en-US"/>
    </w:rPr>
  </w:style>
  <w:style w:type="character" w:customStyle="1" w:styleId="29">
    <w:name w:val="Основен текст отстъп първи ред 2 Знак"/>
    <w:basedOn w:val="ac"/>
    <w:link w:val="28"/>
    <w:uiPriority w:val="99"/>
    <w:rsid w:val="007D2082"/>
    <w:rPr>
      <w:rFonts w:ascii="Times New Roman" w:eastAsia="Calibri" w:hAnsi="Times New Roman" w:cs="Times New Roman"/>
      <w:sz w:val="24"/>
      <w:szCs w:val="24"/>
      <w:lang w:eastAsia="ar-SA"/>
    </w:rPr>
  </w:style>
  <w:style w:type="character" w:customStyle="1" w:styleId="FontStyle73">
    <w:name w:val="Font Style73"/>
    <w:uiPriority w:val="99"/>
    <w:rsid w:val="007D2082"/>
    <w:rPr>
      <w:rFonts w:ascii="Times New Roman" w:hAnsi="Times New Roman" w:cs="Times New Roman"/>
      <w:sz w:val="22"/>
      <w:szCs w:val="22"/>
    </w:rPr>
  </w:style>
  <w:style w:type="character" w:customStyle="1" w:styleId="FontStyle79">
    <w:name w:val="Font Style79"/>
    <w:uiPriority w:val="99"/>
    <w:rsid w:val="007D2082"/>
    <w:rPr>
      <w:rFonts w:ascii="Times New Roman" w:hAnsi="Times New Roman" w:cs="Times New Roman"/>
      <w:b/>
      <w:bCs/>
      <w:sz w:val="22"/>
      <w:szCs w:val="22"/>
    </w:rPr>
  </w:style>
  <w:style w:type="numbering" w:customStyle="1" w:styleId="2a">
    <w:name w:val="Без списък2"/>
    <w:next w:val="a3"/>
    <w:uiPriority w:val="99"/>
    <w:semiHidden/>
    <w:unhideWhenUsed/>
    <w:rsid w:val="001A5117"/>
  </w:style>
  <w:style w:type="numbering" w:customStyle="1" w:styleId="NoList11">
    <w:name w:val="No List11"/>
    <w:next w:val="a3"/>
    <w:semiHidden/>
    <w:rsid w:val="001A5117"/>
  </w:style>
  <w:style w:type="table" w:customStyle="1" w:styleId="19">
    <w:name w:val="Мрежа в таблица1"/>
    <w:basedOn w:val="a2"/>
    <w:next w:val="afe"/>
    <w:rsid w:val="001A5117"/>
    <w:pPr>
      <w:spacing w:after="0" w:line="240" w:lineRule="auto"/>
    </w:pPr>
    <w:rPr>
      <w:rFonts w:ascii="Times New Roman" w:eastAsia="Calibri"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1A5117"/>
    <w:pPr>
      <w:spacing w:after="0" w:line="240" w:lineRule="auto"/>
    </w:pPr>
    <w:rPr>
      <w:rFonts w:ascii="Calibri" w:eastAsia="Times New Roman" w:hAnsi="Calibri" w:cs="Times New Roman"/>
      <w:sz w:val="20"/>
      <w:szCs w:val="20"/>
      <w:lan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a">
    <w:name w:val="Светло оцветяване1"/>
    <w:basedOn w:val="a2"/>
    <w:next w:val="aff"/>
    <w:uiPriority w:val="60"/>
    <w:rsid w:val="001A5117"/>
    <w:pPr>
      <w:spacing w:after="0" w:line="240" w:lineRule="auto"/>
    </w:pPr>
    <w:rPr>
      <w:rFonts w:ascii="Calibri" w:eastAsia="Calibri" w:hAnsi="Calibri" w:cs="Times New Roman"/>
      <w:color w:val="000000"/>
      <w:sz w:val="20"/>
      <w:szCs w:val="20"/>
      <w:lang w:eastAsia="bg-BG"/>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ъл лист - Акцент 11"/>
    <w:basedOn w:val="a2"/>
    <w:next w:val="-1"/>
    <w:uiPriority w:val="61"/>
    <w:rsid w:val="001A5117"/>
    <w:pPr>
      <w:spacing w:after="0" w:line="240" w:lineRule="auto"/>
    </w:pPr>
    <w:rPr>
      <w:rFonts w:ascii="Arial" w:eastAsia="Calibri" w:hAnsi="Arial" w:cs="Times New Roman"/>
      <w:sz w:val="20"/>
      <w:szCs w:val="20"/>
      <w:lang w:eastAsia="bg-BG"/>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b">
    <w:name w:val="Светъл списък1"/>
    <w:basedOn w:val="a2"/>
    <w:next w:val="aff9"/>
    <w:uiPriority w:val="61"/>
    <w:rsid w:val="001A5117"/>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
    <w:name w:val="Светъл списък - Акцент 21"/>
    <w:basedOn w:val="a2"/>
    <w:next w:val="-2"/>
    <w:uiPriority w:val="61"/>
    <w:rsid w:val="001A5117"/>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1"/>
    <w:uiPriority w:val="99"/>
    <w:rsid w:val="001A5117"/>
    <w:tblPr/>
    <w:tcPr>
      <w:shd w:val="clear" w:color="auto" w:fill="auto"/>
    </w:tcPr>
    <w:tblStylePr w:type="firstRow">
      <w:pPr>
        <w:keepNext/>
        <w:wordWrap/>
        <w:spacing w:before="0" w:beforeAutospacing="0" w:after="0" w:afterAutospacing="0" w:line="240" w:lineRule="auto"/>
        <w:jc w:val="left"/>
      </w:pPr>
      <w:rPr>
        <w:rFonts w:ascii="Arial" w:hAnsi="Arial"/>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val="0"/>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1A5117"/>
  </w:style>
  <w:style w:type="numbering" w:customStyle="1" w:styleId="List11">
    <w:name w:val="List 11"/>
    <w:rsid w:val="001A5117"/>
  </w:style>
  <w:style w:type="numbering" w:customStyle="1" w:styleId="List211">
    <w:name w:val="List 211"/>
    <w:basedOn w:val="a3"/>
    <w:rsid w:val="001A5117"/>
  </w:style>
  <w:style w:type="numbering" w:customStyle="1" w:styleId="List311">
    <w:name w:val="List 311"/>
    <w:basedOn w:val="a3"/>
    <w:rsid w:val="001A5117"/>
  </w:style>
  <w:style w:type="character" w:customStyle="1" w:styleId="BodyText2Char">
    <w:name w:val="Body Text 2 Char"/>
    <w:rsid w:val="001A511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02622-6447-4013-949E-B8FD97E3F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11</Pages>
  <Words>4407</Words>
  <Characters>25124</Characters>
  <Application>Microsoft Office Word</Application>
  <DocSecurity>0</DocSecurity>
  <Lines>209</Lines>
  <Paragraphs>58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Потребител на Windows</dc:creator>
  <cp:keywords/>
  <dc:description/>
  <cp:lastModifiedBy>Nadia Petrova</cp:lastModifiedBy>
  <cp:revision>30</cp:revision>
  <cp:lastPrinted>2019-04-12T11:32:00Z</cp:lastPrinted>
  <dcterms:created xsi:type="dcterms:W3CDTF">2020-01-06T11:31:00Z</dcterms:created>
  <dcterms:modified xsi:type="dcterms:W3CDTF">2020-02-19T19:43:00Z</dcterms:modified>
</cp:coreProperties>
</file>